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EA" w:rsidRDefault="00E26CEA" w:rsidP="00E26CEA"/>
    <w:p w:rsidR="00E26CEA" w:rsidRDefault="00E26CEA" w:rsidP="00E26CEA"/>
    <w:p w:rsidR="00E26CEA" w:rsidRDefault="00E26CEA" w:rsidP="00E26CEA"/>
    <w:p w:rsidR="00E26CEA" w:rsidRDefault="00E26CEA" w:rsidP="00E26CEA"/>
    <w:p w:rsidR="00E26CEA" w:rsidRDefault="00E26CEA" w:rsidP="00E26CEA"/>
    <w:p w:rsidR="00E26CEA" w:rsidRPr="00340EFF" w:rsidRDefault="00E26CEA" w:rsidP="00E26CEA">
      <w:pPr>
        <w:jc w:val="center"/>
      </w:pPr>
      <w:r w:rsidRPr="00340EFF">
        <w:rPr>
          <w:noProof/>
        </w:rPr>
        <w:drawing>
          <wp:inline distT="0" distB="0" distL="0" distR="0" wp14:anchorId="4EDC8C67" wp14:editId="7E033477">
            <wp:extent cx="2971800" cy="2971800"/>
            <wp:effectExtent l="0" t="0" r="0"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arge.jpg"/>
                    <pic:cNvPicPr/>
                  </pic:nvPicPr>
                  <pic:blipFill>
                    <a:blip r:embed="rId8"/>
                    <a:stretch>
                      <a:fillRect/>
                    </a:stretch>
                  </pic:blipFill>
                  <pic:spPr>
                    <a:xfrm>
                      <a:off x="0" y="0"/>
                      <a:ext cx="2971800" cy="2971800"/>
                    </a:xfrm>
                    <a:prstGeom prst="rect">
                      <a:avLst/>
                    </a:prstGeom>
                  </pic:spPr>
                </pic:pic>
              </a:graphicData>
            </a:graphic>
          </wp:inline>
        </w:drawing>
      </w:r>
    </w:p>
    <w:p w:rsidR="00E26CEA" w:rsidRPr="00340EFF" w:rsidRDefault="00E26CEA" w:rsidP="00E26CEA">
      <w:pPr>
        <w:spacing w:after="0"/>
        <w:jc w:val="center"/>
        <w:rPr>
          <w:rFonts w:cs="Arial"/>
          <w:b/>
          <w:sz w:val="96"/>
          <w:szCs w:val="144"/>
        </w:rPr>
      </w:pPr>
      <w:bookmarkStart w:id="0" w:name="_Toc38624975"/>
      <w:r w:rsidRPr="00340EFF">
        <w:rPr>
          <w:rFonts w:cs="Arial"/>
          <w:b/>
          <w:sz w:val="96"/>
          <w:szCs w:val="144"/>
        </w:rPr>
        <w:t>City of Jersey City</w:t>
      </w:r>
    </w:p>
    <w:p w:rsidR="00E26CEA" w:rsidRPr="00340EFF" w:rsidRDefault="004E0B6B" w:rsidP="00E26CEA">
      <w:pPr>
        <w:jc w:val="center"/>
        <w:rPr>
          <w:rFonts w:ascii="Gobold Bold" w:hAnsi="Gobold Bold"/>
          <w:b/>
          <w:sz w:val="44"/>
          <w:szCs w:val="44"/>
        </w:rPr>
      </w:pPr>
      <w:bookmarkStart w:id="1" w:name="_Toc54266082"/>
      <w:bookmarkEnd w:id="0"/>
      <w:r>
        <w:rPr>
          <w:rFonts w:ascii="Gobold Bold" w:hAnsi="Gobold Bold"/>
          <w:b/>
          <w:sz w:val="44"/>
          <w:szCs w:val="44"/>
        </w:rPr>
        <w:t>2023</w:t>
      </w:r>
      <w:r w:rsidR="00E26CEA" w:rsidRPr="00340EFF">
        <w:rPr>
          <w:rFonts w:ascii="Gobold Bold" w:hAnsi="Gobold Bold"/>
          <w:b/>
          <w:sz w:val="44"/>
          <w:szCs w:val="44"/>
        </w:rPr>
        <w:t xml:space="preserve"> Annual Action Plan</w:t>
      </w:r>
      <w:bookmarkEnd w:id="1"/>
    </w:p>
    <w:p w:rsidR="00E26CEA" w:rsidRPr="00340EFF" w:rsidRDefault="00E26CEA" w:rsidP="00E26CEA">
      <w:pPr>
        <w:spacing w:after="0"/>
        <w:jc w:val="center"/>
        <w:rPr>
          <w:b/>
          <w:color w:val="FF0000"/>
          <w:sz w:val="48"/>
          <w:szCs w:val="48"/>
        </w:rPr>
      </w:pPr>
      <w:r w:rsidRPr="00340EFF">
        <w:rPr>
          <w:b/>
          <w:color w:val="FF0000"/>
          <w:sz w:val="48"/>
          <w:szCs w:val="48"/>
        </w:rPr>
        <w:t>DRAFT</w:t>
      </w:r>
    </w:p>
    <w:p w:rsidR="00E26CEA" w:rsidRPr="00340EFF" w:rsidRDefault="00E26CEA" w:rsidP="00E26CEA">
      <w:pPr>
        <w:spacing w:after="0"/>
        <w:jc w:val="center"/>
        <w:rPr>
          <w:rFonts w:cs="Arial"/>
          <w:b/>
        </w:rPr>
      </w:pPr>
    </w:p>
    <w:p w:rsidR="00E26CEA" w:rsidRPr="00340EFF" w:rsidRDefault="00E26CEA" w:rsidP="00E26CEA">
      <w:pPr>
        <w:spacing w:after="0"/>
        <w:jc w:val="center"/>
        <w:rPr>
          <w:rFonts w:cs="Arial"/>
          <w:b/>
        </w:rPr>
      </w:pPr>
      <w:r w:rsidRPr="00340EFF">
        <w:rPr>
          <w:rFonts w:cs="Arial"/>
          <w:b/>
        </w:rPr>
        <w:t>City of Jersey City</w:t>
      </w:r>
    </w:p>
    <w:p w:rsidR="00E26CEA" w:rsidRPr="00340EFF" w:rsidRDefault="00E26CEA" w:rsidP="001D74CE">
      <w:pPr>
        <w:spacing w:after="0"/>
        <w:jc w:val="center"/>
        <w:rPr>
          <w:rFonts w:cs="Arial"/>
        </w:rPr>
      </w:pPr>
      <w:r w:rsidRPr="00340EFF">
        <w:rPr>
          <w:rFonts w:cs="Arial"/>
        </w:rPr>
        <w:t>Division of Community Development</w:t>
      </w:r>
    </w:p>
    <w:p w:rsidR="001D74CE" w:rsidRPr="00340EFF" w:rsidRDefault="001D74CE" w:rsidP="001D74CE">
      <w:pPr>
        <w:spacing w:after="0"/>
        <w:jc w:val="center"/>
        <w:rPr>
          <w:rFonts w:cs="Arial"/>
        </w:rPr>
      </w:pPr>
      <w:r w:rsidRPr="00340EFF">
        <w:rPr>
          <w:rFonts w:cs="Arial"/>
        </w:rPr>
        <w:t>4 Jackson Square, 39 Kearney Avenue, Jersey City, NJ 07305</w:t>
      </w:r>
    </w:p>
    <w:p w:rsidR="00E26CEA" w:rsidRPr="00340EFF" w:rsidRDefault="00E26CEA" w:rsidP="00E26CEA">
      <w:pPr>
        <w:spacing w:after="0"/>
        <w:jc w:val="center"/>
        <w:rPr>
          <w:rFonts w:cs="Arial"/>
        </w:rPr>
      </w:pPr>
    </w:p>
    <w:p w:rsidR="000049E1" w:rsidRPr="00340EFF" w:rsidRDefault="000049E1">
      <w:pPr>
        <w:spacing w:after="0" w:line="240" w:lineRule="auto"/>
      </w:pPr>
      <w:r w:rsidRPr="00340EFF">
        <w:br w:type="page"/>
      </w:r>
    </w:p>
    <w:sdt>
      <w:sdtPr>
        <w:rPr>
          <w:rFonts w:ascii="Calibri" w:eastAsia="Calibri" w:hAnsi="Calibri" w:cs="Times New Roman"/>
          <w:b w:val="0"/>
          <w:bCs w:val="0"/>
          <w:color w:val="auto"/>
          <w:sz w:val="22"/>
          <w:szCs w:val="22"/>
        </w:rPr>
        <w:id w:val="1633209660"/>
        <w:docPartObj>
          <w:docPartGallery w:val="Table of Contents"/>
          <w:docPartUnique/>
        </w:docPartObj>
      </w:sdtPr>
      <w:sdtEndPr>
        <w:rPr>
          <w:noProof/>
        </w:rPr>
      </w:sdtEndPr>
      <w:sdtContent>
        <w:p w:rsidR="000049E1" w:rsidRPr="003A3A3F" w:rsidRDefault="000049E1">
          <w:pPr>
            <w:pStyle w:val="TOCHeading"/>
          </w:pPr>
          <w:r w:rsidRPr="003A3A3F">
            <w:t>Table of Contents</w:t>
          </w:r>
        </w:p>
        <w:p w:rsidR="00CB1EF5" w:rsidRPr="003A3A3F" w:rsidRDefault="000049E1">
          <w:pPr>
            <w:pStyle w:val="TOC1"/>
            <w:tabs>
              <w:tab w:val="right" w:leader="dot" w:pos="9350"/>
            </w:tabs>
            <w:rPr>
              <w:rFonts w:eastAsiaTheme="minorEastAsia" w:cstheme="minorBidi"/>
              <w:b w:val="0"/>
              <w:bCs w:val="0"/>
              <w:i w:val="0"/>
              <w:iCs w:val="0"/>
              <w:noProof/>
            </w:rPr>
          </w:pPr>
          <w:r w:rsidRPr="003A3A3F">
            <w:rPr>
              <w:b w:val="0"/>
              <w:bCs w:val="0"/>
            </w:rPr>
            <w:fldChar w:fldCharType="begin"/>
          </w:r>
          <w:r w:rsidRPr="003A3A3F">
            <w:instrText xml:space="preserve"> TOC \o "1-3" \h \z \u </w:instrText>
          </w:r>
          <w:r w:rsidRPr="003A3A3F">
            <w:rPr>
              <w:b w:val="0"/>
              <w:bCs w:val="0"/>
            </w:rPr>
            <w:fldChar w:fldCharType="separate"/>
          </w:r>
          <w:hyperlink w:anchor="_Toc98940254" w:history="1">
            <w:r w:rsidR="00CB1EF5" w:rsidRPr="003A3A3F">
              <w:rPr>
                <w:rStyle w:val="Hyperlink"/>
                <w:rFonts w:ascii="Calibri" w:hAnsi="Calibri"/>
                <w:noProof/>
              </w:rPr>
              <w:t>Executive Summary</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_Toc98940254 \h </w:instrText>
            </w:r>
            <w:r w:rsidR="00CB1EF5" w:rsidRPr="003A3A3F">
              <w:rPr>
                <w:noProof/>
                <w:webHidden/>
              </w:rPr>
            </w:r>
            <w:r w:rsidR="00CB1EF5" w:rsidRPr="003A3A3F">
              <w:rPr>
                <w:noProof/>
                <w:webHidden/>
              </w:rPr>
              <w:fldChar w:fldCharType="separate"/>
            </w:r>
            <w:r w:rsidR="00A013FF" w:rsidRPr="003A3A3F">
              <w:rPr>
                <w:noProof/>
                <w:webHidden/>
              </w:rPr>
              <w:t>3</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55" w:history="1">
            <w:r w:rsidR="00CB1EF5" w:rsidRPr="003A3A3F">
              <w:rPr>
                <w:rStyle w:val="Hyperlink"/>
                <w:rFonts w:ascii="Calibri" w:hAnsi="Calibri"/>
                <w:noProof/>
              </w:rPr>
              <w:t>AP-05 Executive Summary - 24 CFR 91.200(c), 91.220(b)</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_Toc98940255 \h </w:instrText>
            </w:r>
            <w:r w:rsidR="00CB1EF5" w:rsidRPr="003A3A3F">
              <w:rPr>
                <w:noProof/>
                <w:webHidden/>
              </w:rPr>
            </w:r>
            <w:r w:rsidR="00CB1EF5" w:rsidRPr="003A3A3F">
              <w:rPr>
                <w:noProof/>
                <w:webHidden/>
              </w:rPr>
              <w:fldChar w:fldCharType="separate"/>
            </w:r>
            <w:r w:rsidR="00A013FF" w:rsidRPr="003A3A3F">
              <w:rPr>
                <w:noProof/>
                <w:webHidden/>
              </w:rPr>
              <w:t>3</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56" w:history="1">
            <w:r w:rsidR="00CB1EF5" w:rsidRPr="003A3A3F">
              <w:rPr>
                <w:rStyle w:val="Hyperlink"/>
                <w:rFonts w:ascii="Calibri" w:hAnsi="Calibri"/>
                <w:noProof/>
              </w:rPr>
              <w:t>PR-05 Lead &amp; Responsible Agencies – 91.200(b)</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_Toc98940256 \h </w:instrText>
            </w:r>
            <w:r w:rsidR="00CB1EF5" w:rsidRPr="003A3A3F">
              <w:rPr>
                <w:noProof/>
                <w:webHidden/>
              </w:rPr>
            </w:r>
            <w:r w:rsidR="00CB1EF5" w:rsidRPr="003A3A3F">
              <w:rPr>
                <w:noProof/>
                <w:webHidden/>
              </w:rPr>
              <w:fldChar w:fldCharType="separate"/>
            </w:r>
            <w:r w:rsidR="00A013FF" w:rsidRPr="003A3A3F">
              <w:rPr>
                <w:noProof/>
                <w:webHidden/>
              </w:rPr>
              <w:t>8</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57" w:history="1">
            <w:r w:rsidR="00CB1EF5" w:rsidRPr="003A3A3F">
              <w:rPr>
                <w:rStyle w:val="Hyperlink"/>
                <w:rFonts w:ascii="Calibri" w:hAnsi="Calibri"/>
                <w:noProof/>
              </w:rPr>
              <w:t>AP-10 Consultation – 91.100, 91.200(b), 91.215(l)</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_Toc98940257 \h </w:instrText>
            </w:r>
            <w:r w:rsidR="00CB1EF5" w:rsidRPr="003A3A3F">
              <w:rPr>
                <w:noProof/>
                <w:webHidden/>
              </w:rPr>
            </w:r>
            <w:r w:rsidR="00CB1EF5" w:rsidRPr="003A3A3F">
              <w:rPr>
                <w:noProof/>
                <w:webHidden/>
              </w:rPr>
              <w:fldChar w:fldCharType="separate"/>
            </w:r>
            <w:r w:rsidR="00A013FF" w:rsidRPr="003A3A3F">
              <w:rPr>
                <w:noProof/>
                <w:webHidden/>
              </w:rPr>
              <w:t>9</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58" w:history="1">
            <w:r w:rsidR="00CB1EF5" w:rsidRPr="003A3A3F">
              <w:rPr>
                <w:rStyle w:val="Hyperlink"/>
                <w:rFonts w:ascii="Calibri" w:hAnsi="Calibri"/>
                <w:noProof/>
              </w:rPr>
              <w:t>AP-12 Participation – 91.105, 91.200(c)</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_Toc98940258 \h </w:instrText>
            </w:r>
            <w:r w:rsidR="00CB1EF5" w:rsidRPr="003A3A3F">
              <w:rPr>
                <w:noProof/>
                <w:webHidden/>
              </w:rPr>
            </w:r>
            <w:r w:rsidR="00CB1EF5" w:rsidRPr="003A3A3F">
              <w:rPr>
                <w:noProof/>
                <w:webHidden/>
              </w:rPr>
              <w:fldChar w:fldCharType="separate"/>
            </w:r>
            <w:r w:rsidR="00A013FF" w:rsidRPr="003A3A3F">
              <w:rPr>
                <w:noProof/>
                <w:webHidden/>
              </w:rPr>
              <w:t>29</w:t>
            </w:r>
            <w:r w:rsidR="00CB1EF5" w:rsidRPr="003A3A3F">
              <w:rPr>
                <w:noProof/>
                <w:webHidden/>
              </w:rPr>
              <w:fldChar w:fldCharType="end"/>
            </w:r>
          </w:hyperlink>
        </w:p>
        <w:p w:rsidR="00CB1EF5" w:rsidRPr="003A3A3F" w:rsidRDefault="000A31C4">
          <w:pPr>
            <w:pStyle w:val="TOC1"/>
            <w:tabs>
              <w:tab w:val="right" w:leader="dot" w:pos="9350"/>
            </w:tabs>
            <w:rPr>
              <w:rFonts w:eastAsiaTheme="minorEastAsia" w:cstheme="minorBidi"/>
              <w:b w:val="0"/>
              <w:bCs w:val="0"/>
              <w:i w:val="0"/>
              <w:iCs w:val="0"/>
              <w:noProof/>
            </w:rPr>
          </w:pPr>
          <w:hyperlink w:anchor="_Toc98940259" w:history="1">
            <w:r w:rsidR="00CB1EF5" w:rsidRPr="003A3A3F">
              <w:rPr>
                <w:rStyle w:val="Hyperlink"/>
                <w:rFonts w:ascii="Calibri" w:hAnsi="Calibri"/>
                <w:noProof/>
              </w:rPr>
              <w:t>Expected Resources</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_Toc98940259 \h </w:instrText>
            </w:r>
            <w:r w:rsidR="00CB1EF5" w:rsidRPr="003A3A3F">
              <w:rPr>
                <w:noProof/>
                <w:webHidden/>
              </w:rPr>
            </w:r>
            <w:r w:rsidR="00CB1EF5" w:rsidRPr="003A3A3F">
              <w:rPr>
                <w:noProof/>
                <w:webHidden/>
              </w:rPr>
              <w:fldChar w:fldCharType="separate"/>
            </w:r>
            <w:r w:rsidR="00A013FF" w:rsidRPr="003A3A3F">
              <w:rPr>
                <w:noProof/>
                <w:webHidden/>
              </w:rPr>
              <w:t>31</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60" w:history="1">
            <w:r w:rsidR="00CB1EF5" w:rsidRPr="003A3A3F">
              <w:rPr>
                <w:rStyle w:val="Hyperlink"/>
                <w:rFonts w:ascii="Calibri" w:hAnsi="Calibri"/>
                <w:noProof/>
              </w:rPr>
              <w:t>AP-15 Expected Resources – 91.220(c)(1,2)</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_Toc98940260 \h </w:instrText>
            </w:r>
            <w:r w:rsidR="00CB1EF5" w:rsidRPr="003A3A3F">
              <w:rPr>
                <w:noProof/>
                <w:webHidden/>
              </w:rPr>
            </w:r>
            <w:r w:rsidR="00CB1EF5" w:rsidRPr="003A3A3F">
              <w:rPr>
                <w:noProof/>
                <w:webHidden/>
              </w:rPr>
              <w:fldChar w:fldCharType="separate"/>
            </w:r>
            <w:r w:rsidR="00A013FF" w:rsidRPr="003A3A3F">
              <w:rPr>
                <w:noProof/>
                <w:webHidden/>
              </w:rPr>
              <w:t>31</w:t>
            </w:r>
            <w:r w:rsidR="00CB1EF5" w:rsidRPr="003A3A3F">
              <w:rPr>
                <w:noProof/>
                <w:webHidden/>
              </w:rPr>
              <w:fldChar w:fldCharType="end"/>
            </w:r>
          </w:hyperlink>
        </w:p>
        <w:p w:rsidR="00CB1EF5" w:rsidRPr="003A3A3F" w:rsidRDefault="000A31C4">
          <w:pPr>
            <w:pStyle w:val="TOC1"/>
            <w:tabs>
              <w:tab w:val="right" w:leader="dot" w:pos="9350"/>
            </w:tabs>
            <w:rPr>
              <w:rFonts w:eastAsiaTheme="minorEastAsia" w:cstheme="minorBidi"/>
              <w:b w:val="0"/>
              <w:bCs w:val="0"/>
              <w:i w:val="0"/>
              <w:iCs w:val="0"/>
              <w:noProof/>
            </w:rPr>
          </w:pPr>
          <w:hyperlink w:anchor="_Toc98940261" w:history="1">
            <w:r w:rsidR="00CB1EF5" w:rsidRPr="003A3A3F">
              <w:rPr>
                <w:rStyle w:val="Hyperlink"/>
                <w:rFonts w:ascii="Calibri" w:hAnsi="Calibri"/>
                <w:noProof/>
              </w:rPr>
              <w:t>Annual Goals and Objectives</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_Toc98940261 \h </w:instrText>
            </w:r>
            <w:r w:rsidR="00CB1EF5" w:rsidRPr="003A3A3F">
              <w:rPr>
                <w:noProof/>
                <w:webHidden/>
              </w:rPr>
            </w:r>
            <w:r w:rsidR="00CB1EF5" w:rsidRPr="003A3A3F">
              <w:rPr>
                <w:noProof/>
                <w:webHidden/>
              </w:rPr>
              <w:fldChar w:fldCharType="separate"/>
            </w:r>
            <w:r w:rsidR="00A013FF" w:rsidRPr="003A3A3F">
              <w:rPr>
                <w:noProof/>
                <w:webHidden/>
              </w:rPr>
              <w:t>37</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62" w:history="1">
            <w:r w:rsidR="00CB1EF5" w:rsidRPr="003A3A3F">
              <w:rPr>
                <w:rStyle w:val="Hyperlink"/>
                <w:rFonts w:cstheme="minorHAnsi"/>
                <w:noProof/>
              </w:rPr>
              <w:t>AP-20 Annual Goals and Objectives</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_Toc98940262 \h </w:instrText>
            </w:r>
            <w:r w:rsidR="00CB1EF5" w:rsidRPr="003A3A3F">
              <w:rPr>
                <w:noProof/>
                <w:webHidden/>
              </w:rPr>
            </w:r>
            <w:r w:rsidR="00CB1EF5" w:rsidRPr="003A3A3F">
              <w:rPr>
                <w:noProof/>
                <w:webHidden/>
              </w:rPr>
              <w:fldChar w:fldCharType="separate"/>
            </w:r>
            <w:r w:rsidR="00A013FF" w:rsidRPr="003A3A3F">
              <w:rPr>
                <w:noProof/>
                <w:webHidden/>
              </w:rPr>
              <w:t>37</w:t>
            </w:r>
            <w:r w:rsidR="00CB1EF5" w:rsidRPr="003A3A3F">
              <w:rPr>
                <w:noProof/>
                <w:webHidden/>
              </w:rPr>
              <w:fldChar w:fldCharType="end"/>
            </w:r>
          </w:hyperlink>
        </w:p>
        <w:p w:rsidR="00CB1EF5" w:rsidRPr="003A3A3F" w:rsidRDefault="000A31C4">
          <w:pPr>
            <w:pStyle w:val="TOC1"/>
            <w:tabs>
              <w:tab w:val="right" w:leader="dot" w:pos="9350"/>
            </w:tabs>
            <w:rPr>
              <w:rFonts w:eastAsiaTheme="minorEastAsia" w:cstheme="minorBidi"/>
              <w:b w:val="0"/>
              <w:bCs w:val="0"/>
              <w:i w:val="0"/>
              <w:iCs w:val="0"/>
              <w:noProof/>
            </w:rPr>
          </w:pPr>
          <w:hyperlink w:anchor="_Toc98940263" w:history="1">
            <w:r w:rsidR="00CB1EF5" w:rsidRPr="003A3A3F">
              <w:rPr>
                <w:rStyle w:val="Hyperlink"/>
                <w:rFonts w:cstheme="minorHAnsi"/>
                <w:noProof/>
              </w:rPr>
              <w:t>Projects</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_Toc98940263 \h </w:instrText>
            </w:r>
            <w:r w:rsidR="00CB1EF5" w:rsidRPr="003A3A3F">
              <w:rPr>
                <w:noProof/>
                <w:webHidden/>
              </w:rPr>
            </w:r>
            <w:r w:rsidR="00CB1EF5" w:rsidRPr="003A3A3F">
              <w:rPr>
                <w:noProof/>
                <w:webHidden/>
              </w:rPr>
              <w:fldChar w:fldCharType="separate"/>
            </w:r>
            <w:r w:rsidR="00A013FF" w:rsidRPr="003A3A3F">
              <w:rPr>
                <w:noProof/>
                <w:webHidden/>
              </w:rPr>
              <w:t>42</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64" w:history="1">
            <w:r w:rsidR="00CB1EF5" w:rsidRPr="003A3A3F">
              <w:rPr>
                <w:rStyle w:val="Hyperlink"/>
                <w:rFonts w:ascii="Calibri" w:hAnsi="Calibri"/>
                <w:noProof/>
              </w:rPr>
              <w:t>AP-35 Projects – 91.220(d)</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_Toc98940264 \h </w:instrText>
            </w:r>
            <w:r w:rsidR="00CB1EF5" w:rsidRPr="003A3A3F">
              <w:rPr>
                <w:noProof/>
                <w:webHidden/>
              </w:rPr>
            </w:r>
            <w:r w:rsidR="00CB1EF5" w:rsidRPr="003A3A3F">
              <w:rPr>
                <w:noProof/>
                <w:webHidden/>
              </w:rPr>
              <w:fldChar w:fldCharType="separate"/>
            </w:r>
            <w:r w:rsidR="00A013FF" w:rsidRPr="003A3A3F">
              <w:rPr>
                <w:noProof/>
                <w:webHidden/>
              </w:rPr>
              <w:t>42</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65" w:history="1">
            <w:r w:rsidR="00CB1EF5" w:rsidRPr="003A3A3F">
              <w:rPr>
                <w:rStyle w:val="Hyperlink"/>
                <w:rFonts w:ascii="Calibri" w:hAnsi="Calibri"/>
                <w:noProof/>
              </w:rPr>
              <w:t>AP-38 Project Summary</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_Toc98940265 \h </w:instrText>
            </w:r>
            <w:r w:rsidR="00CB1EF5" w:rsidRPr="003A3A3F">
              <w:rPr>
                <w:noProof/>
                <w:webHidden/>
              </w:rPr>
            </w:r>
            <w:r w:rsidR="00CB1EF5" w:rsidRPr="003A3A3F">
              <w:rPr>
                <w:noProof/>
                <w:webHidden/>
              </w:rPr>
              <w:fldChar w:fldCharType="separate"/>
            </w:r>
            <w:r w:rsidR="00A013FF" w:rsidRPr="003A3A3F">
              <w:rPr>
                <w:noProof/>
                <w:webHidden/>
              </w:rPr>
              <w:t>44</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66" w:history="1">
            <w:r w:rsidR="00CB1EF5" w:rsidRPr="003A3A3F">
              <w:rPr>
                <w:rStyle w:val="Hyperlink"/>
                <w:rFonts w:ascii="Calibri" w:hAnsi="Calibri"/>
                <w:noProof/>
              </w:rPr>
              <w:t>AP-50 Geographic Distribution – 91.220(f)</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_Toc98940266 \h </w:instrText>
            </w:r>
            <w:r w:rsidR="00CB1EF5" w:rsidRPr="003A3A3F">
              <w:rPr>
                <w:noProof/>
                <w:webHidden/>
              </w:rPr>
            </w:r>
            <w:r w:rsidR="00CB1EF5" w:rsidRPr="003A3A3F">
              <w:rPr>
                <w:noProof/>
                <w:webHidden/>
              </w:rPr>
              <w:fldChar w:fldCharType="separate"/>
            </w:r>
            <w:r w:rsidR="00A013FF" w:rsidRPr="003A3A3F">
              <w:rPr>
                <w:noProof/>
                <w:webHidden/>
              </w:rPr>
              <w:t>56</w:t>
            </w:r>
            <w:r w:rsidR="00CB1EF5" w:rsidRPr="003A3A3F">
              <w:rPr>
                <w:noProof/>
                <w:webHidden/>
              </w:rPr>
              <w:fldChar w:fldCharType="end"/>
            </w:r>
          </w:hyperlink>
        </w:p>
        <w:p w:rsidR="00CB1EF5" w:rsidRPr="003A3A3F" w:rsidRDefault="000A31C4">
          <w:pPr>
            <w:pStyle w:val="TOC1"/>
            <w:tabs>
              <w:tab w:val="right" w:leader="dot" w:pos="9350"/>
            </w:tabs>
            <w:rPr>
              <w:rFonts w:eastAsiaTheme="minorEastAsia" w:cstheme="minorBidi"/>
              <w:b w:val="0"/>
              <w:bCs w:val="0"/>
              <w:i w:val="0"/>
              <w:iCs w:val="0"/>
              <w:noProof/>
            </w:rPr>
          </w:pPr>
          <w:hyperlink w:anchor="_Toc98940267" w:history="1">
            <w:r w:rsidR="00CB1EF5" w:rsidRPr="003A3A3F">
              <w:rPr>
                <w:rStyle w:val="Hyperlink"/>
                <w:rFonts w:ascii="Calibri" w:hAnsi="Calibri"/>
                <w:noProof/>
              </w:rPr>
              <w:t>Affordable Housing</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_Toc98940267 \h </w:instrText>
            </w:r>
            <w:r w:rsidR="00CB1EF5" w:rsidRPr="003A3A3F">
              <w:rPr>
                <w:noProof/>
                <w:webHidden/>
              </w:rPr>
            </w:r>
            <w:r w:rsidR="00CB1EF5" w:rsidRPr="003A3A3F">
              <w:rPr>
                <w:noProof/>
                <w:webHidden/>
              </w:rPr>
              <w:fldChar w:fldCharType="separate"/>
            </w:r>
            <w:r w:rsidR="00A013FF" w:rsidRPr="003A3A3F">
              <w:rPr>
                <w:noProof/>
                <w:webHidden/>
              </w:rPr>
              <w:t>58</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68" w:history="1">
            <w:r w:rsidR="00CB1EF5" w:rsidRPr="003A3A3F">
              <w:rPr>
                <w:rStyle w:val="Hyperlink"/>
                <w:rFonts w:ascii="Calibri" w:hAnsi="Calibri"/>
                <w:noProof/>
              </w:rPr>
              <w:t>AP-55 Affordable Housing – 91.220(g)</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_Toc98940268 \h </w:instrText>
            </w:r>
            <w:r w:rsidR="00CB1EF5" w:rsidRPr="003A3A3F">
              <w:rPr>
                <w:noProof/>
                <w:webHidden/>
              </w:rPr>
            </w:r>
            <w:r w:rsidR="00CB1EF5" w:rsidRPr="003A3A3F">
              <w:rPr>
                <w:noProof/>
                <w:webHidden/>
              </w:rPr>
              <w:fldChar w:fldCharType="separate"/>
            </w:r>
            <w:r w:rsidR="00A013FF" w:rsidRPr="003A3A3F">
              <w:rPr>
                <w:noProof/>
                <w:webHidden/>
              </w:rPr>
              <w:t>58</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69" w:history="1">
            <w:r w:rsidR="00CB1EF5" w:rsidRPr="003A3A3F">
              <w:rPr>
                <w:rStyle w:val="Hyperlink"/>
                <w:rFonts w:ascii="Calibri" w:hAnsi="Calibri"/>
                <w:noProof/>
              </w:rPr>
              <w:t xml:space="preserve">AP-60 Public Housing </w:t>
            </w:r>
            <w:r w:rsidR="00CB1EF5" w:rsidRPr="003A3A3F">
              <w:rPr>
                <w:rStyle w:val="Hyperlink"/>
                <w:noProof/>
              </w:rPr>
              <w:t>– 91.220(h)</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_Toc98940269 \h </w:instrText>
            </w:r>
            <w:r w:rsidR="00CB1EF5" w:rsidRPr="003A3A3F">
              <w:rPr>
                <w:noProof/>
                <w:webHidden/>
              </w:rPr>
            </w:r>
            <w:r w:rsidR="00CB1EF5" w:rsidRPr="003A3A3F">
              <w:rPr>
                <w:noProof/>
                <w:webHidden/>
              </w:rPr>
              <w:fldChar w:fldCharType="separate"/>
            </w:r>
            <w:r w:rsidR="00A013FF" w:rsidRPr="003A3A3F">
              <w:rPr>
                <w:noProof/>
                <w:webHidden/>
              </w:rPr>
              <w:t>59</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70" w:history="1">
            <w:r w:rsidR="00CB1EF5" w:rsidRPr="003A3A3F">
              <w:rPr>
                <w:rStyle w:val="Hyperlink"/>
                <w:rFonts w:ascii="Calibri" w:hAnsi="Calibri"/>
                <w:noProof/>
              </w:rPr>
              <w:t>AP-65 Homeless and Other Special Needs Activities – 91.220(i)</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_Toc98940270 \h </w:instrText>
            </w:r>
            <w:r w:rsidR="00CB1EF5" w:rsidRPr="003A3A3F">
              <w:rPr>
                <w:noProof/>
                <w:webHidden/>
              </w:rPr>
            </w:r>
            <w:r w:rsidR="00CB1EF5" w:rsidRPr="003A3A3F">
              <w:rPr>
                <w:noProof/>
                <w:webHidden/>
              </w:rPr>
              <w:fldChar w:fldCharType="separate"/>
            </w:r>
            <w:r w:rsidR="00A013FF" w:rsidRPr="003A3A3F">
              <w:rPr>
                <w:noProof/>
                <w:webHidden/>
              </w:rPr>
              <w:t>60</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71" w:history="1">
            <w:r w:rsidR="00CB1EF5" w:rsidRPr="003A3A3F">
              <w:rPr>
                <w:rStyle w:val="Hyperlink"/>
                <w:rFonts w:ascii="Calibri" w:hAnsi="Calibri"/>
                <w:noProof/>
              </w:rPr>
              <w:t>AP-70 HOPWA Goals</w:t>
            </w:r>
            <w:r w:rsidR="00CB1EF5" w:rsidRPr="003A3A3F">
              <w:rPr>
                <w:rStyle w:val="Hyperlink"/>
                <w:noProof/>
              </w:rPr>
              <w:t>– 91.220 (l)(3)</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_Toc98940271 \h </w:instrText>
            </w:r>
            <w:r w:rsidR="00CB1EF5" w:rsidRPr="003A3A3F">
              <w:rPr>
                <w:noProof/>
                <w:webHidden/>
              </w:rPr>
            </w:r>
            <w:r w:rsidR="00CB1EF5" w:rsidRPr="003A3A3F">
              <w:rPr>
                <w:noProof/>
                <w:webHidden/>
              </w:rPr>
              <w:fldChar w:fldCharType="separate"/>
            </w:r>
            <w:r w:rsidR="00A013FF" w:rsidRPr="003A3A3F">
              <w:rPr>
                <w:noProof/>
                <w:webHidden/>
              </w:rPr>
              <w:t>63</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72" w:history="1">
            <w:r w:rsidR="00CB1EF5" w:rsidRPr="003A3A3F">
              <w:rPr>
                <w:rStyle w:val="Hyperlink"/>
                <w:rFonts w:ascii="Calibri" w:hAnsi="Calibri"/>
                <w:noProof/>
              </w:rPr>
              <w:t>AP-75 Barriers to affordable housing – 91.220(j)</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_Toc98940272 \h </w:instrText>
            </w:r>
            <w:r w:rsidR="00CB1EF5" w:rsidRPr="003A3A3F">
              <w:rPr>
                <w:noProof/>
                <w:webHidden/>
              </w:rPr>
            </w:r>
            <w:r w:rsidR="00CB1EF5" w:rsidRPr="003A3A3F">
              <w:rPr>
                <w:noProof/>
                <w:webHidden/>
              </w:rPr>
              <w:fldChar w:fldCharType="separate"/>
            </w:r>
            <w:r w:rsidR="00A013FF" w:rsidRPr="003A3A3F">
              <w:rPr>
                <w:noProof/>
                <w:webHidden/>
              </w:rPr>
              <w:t>64</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73" w:history="1">
            <w:r w:rsidR="00CB1EF5" w:rsidRPr="003A3A3F">
              <w:rPr>
                <w:rStyle w:val="Hyperlink"/>
                <w:rFonts w:ascii="Calibri" w:hAnsi="Calibri"/>
                <w:noProof/>
              </w:rPr>
              <w:t>AP-85 Other Actions – 91.220(k)</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_Toc98940273 \h </w:instrText>
            </w:r>
            <w:r w:rsidR="00CB1EF5" w:rsidRPr="003A3A3F">
              <w:rPr>
                <w:noProof/>
                <w:webHidden/>
              </w:rPr>
            </w:r>
            <w:r w:rsidR="00CB1EF5" w:rsidRPr="003A3A3F">
              <w:rPr>
                <w:noProof/>
                <w:webHidden/>
              </w:rPr>
              <w:fldChar w:fldCharType="separate"/>
            </w:r>
            <w:r w:rsidR="00A013FF" w:rsidRPr="003A3A3F">
              <w:rPr>
                <w:noProof/>
                <w:webHidden/>
              </w:rPr>
              <w:t>66</w:t>
            </w:r>
            <w:r w:rsidR="00CB1EF5" w:rsidRPr="003A3A3F">
              <w:rPr>
                <w:noProof/>
                <w:webHidden/>
              </w:rPr>
              <w:fldChar w:fldCharType="end"/>
            </w:r>
          </w:hyperlink>
        </w:p>
        <w:p w:rsidR="00CB1EF5" w:rsidRPr="003A3A3F" w:rsidRDefault="000A31C4">
          <w:pPr>
            <w:pStyle w:val="TOC1"/>
            <w:tabs>
              <w:tab w:val="right" w:leader="dot" w:pos="9350"/>
            </w:tabs>
            <w:rPr>
              <w:rFonts w:eastAsiaTheme="minorEastAsia" w:cstheme="minorBidi"/>
              <w:b w:val="0"/>
              <w:bCs w:val="0"/>
              <w:i w:val="0"/>
              <w:iCs w:val="0"/>
              <w:noProof/>
            </w:rPr>
          </w:pPr>
          <w:hyperlink w:anchor="_Toc98940274" w:history="1">
            <w:r w:rsidR="00CB1EF5" w:rsidRPr="003A3A3F">
              <w:rPr>
                <w:rStyle w:val="Hyperlink"/>
                <w:rFonts w:ascii="Calibri" w:hAnsi="Calibri"/>
                <w:noProof/>
              </w:rPr>
              <w:t>Program Specific Requirements</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_Toc98940274 \h </w:instrText>
            </w:r>
            <w:r w:rsidR="00CB1EF5" w:rsidRPr="003A3A3F">
              <w:rPr>
                <w:noProof/>
                <w:webHidden/>
              </w:rPr>
            </w:r>
            <w:r w:rsidR="00CB1EF5" w:rsidRPr="003A3A3F">
              <w:rPr>
                <w:noProof/>
                <w:webHidden/>
              </w:rPr>
              <w:fldChar w:fldCharType="separate"/>
            </w:r>
            <w:r w:rsidR="00A013FF" w:rsidRPr="003A3A3F">
              <w:rPr>
                <w:noProof/>
                <w:webHidden/>
              </w:rPr>
              <w:t>70</w:t>
            </w:r>
            <w:r w:rsidR="00CB1EF5" w:rsidRPr="003A3A3F">
              <w:rPr>
                <w:noProof/>
                <w:webHidden/>
              </w:rPr>
              <w:fldChar w:fldCharType="end"/>
            </w:r>
          </w:hyperlink>
        </w:p>
        <w:p w:rsidR="00CB1EF5" w:rsidRPr="003A3A3F" w:rsidRDefault="000A31C4">
          <w:pPr>
            <w:pStyle w:val="TOC2"/>
            <w:tabs>
              <w:tab w:val="right" w:leader="dot" w:pos="9350"/>
            </w:tabs>
            <w:rPr>
              <w:rFonts w:eastAsiaTheme="minorEastAsia" w:cstheme="minorBidi"/>
              <w:b w:val="0"/>
              <w:bCs w:val="0"/>
              <w:noProof/>
              <w:sz w:val="24"/>
              <w:szCs w:val="24"/>
            </w:rPr>
          </w:pPr>
          <w:hyperlink w:anchor="_Toc98940275" w:history="1">
            <w:r w:rsidR="00CB1EF5" w:rsidRPr="003A3A3F">
              <w:rPr>
                <w:rStyle w:val="Hyperlink"/>
                <w:rFonts w:cstheme="minorHAnsi"/>
                <w:noProof/>
              </w:rPr>
              <w:t>AP-90 Program Specific Requirements – 91.220(l)(1,2,4)</w:t>
            </w:r>
            <w:r w:rsidR="00CB1EF5" w:rsidRPr="003A3A3F">
              <w:rPr>
                <w:noProof/>
                <w:webHidden/>
              </w:rPr>
              <w:tab/>
            </w:r>
            <w:r w:rsidR="00CB1EF5" w:rsidRPr="003A3A3F">
              <w:rPr>
                <w:noProof/>
                <w:webHidden/>
              </w:rPr>
              <w:fldChar w:fldCharType="begin"/>
            </w:r>
            <w:r w:rsidR="00CB1EF5" w:rsidRPr="003A3A3F">
              <w:rPr>
                <w:noProof/>
                <w:webHidden/>
              </w:rPr>
              <w:instrText xml:space="preserve"> PAGEREF _Toc98940275 \h </w:instrText>
            </w:r>
            <w:r w:rsidR="00CB1EF5" w:rsidRPr="003A3A3F">
              <w:rPr>
                <w:noProof/>
                <w:webHidden/>
              </w:rPr>
            </w:r>
            <w:r w:rsidR="00CB1EF5" w:rsidRPr="003A3A3F">
              <w:rPr>
                <w:noProof/>
                <w:webHidden/>
              </w:rPr>
              <w:fldChar w:fldCharType="separate"/>
            </w:r>
            <w:r w:rsidR="00A013FF" w:rsidRPr="003A3A3F">
              <w:rPr>
                <w:noProof/>
                <w:webHidden/>
              </w:rPr>
              <w:t>70</w:t>
            </w:r>
            <w:r w:rsidR="00CB1EF5" w:rsidRPr="003A3A3F">
              <w:rPr>
                <w:noProof/>
                <w:webHidden/>
              </w:rPr>
              <w:fldChar w:fldCharType="end"/>
            </w:r>
          </w:hyperlink>
        </w:p>
        <w:p w:rsidR="000049E1" w:rsidRPr="003A3A3F" w:rsidRDefault="000049E1">
          <w:r w:rsidRPr="003A3A3F">
            <w:rPr>
              <w:b/>
              <w:bCs/>
              <w:noProof/>
            </w:rPr>
            <w:fldChar w:fldCharType="end"/>
          </w:r>
        </w:p>
      </w:sdtContent>
    </w:sdt>
    <w:p w:rsidR="000049E1" w:rsidRPr="003A3A3F" w:rsidRDefault="000049E1"/>
    <w:p w:rsidR="001B20E2" w:rsidRPr="003A3A3F" w:rsidRDefault="001B20E2" w:rsidP="001B20E2">
      <w:pPr>
        <w:spacing w:after="0" w:line="240" w:lineRule="auto"/>
      </w:pPr>
      <w:r w:rsidRPr="003A3A3F">
        <w:br w:type="page"/>
      </w:r>
    </w:p>
    <w:p w:rsidR="003A1AAE" w:rsidRPr="003A3A3F" w:rsidRDefault="007C0A7E">
      <w:pPr>
        <w:pStyle w:val="Heading1"/>
        <w:jc w:val="center"/>
        <w:rPr>
          <w:rFonts w:ascii="Calibri" w:hAnsi="Calibri"/>
          <w:color w:val="auto"/>
          <w:sz w:val="32"/>
          <w:szCs w:val="32"/>
        </w:rPr>
      </w:pPr>
      <w:bookmarkStart w:id="2" w:name="_Toc98940254"/>
      <w:r w:rsidRPr="003A3A3F">
        <w:rPr>
          <w:rFonts w:ascii="Calibri" w:hAnsi="Calibri"/>
          <w:color w:val="auto"/>
          <w:sz w:val="32"/>
          <w:szCs w:val="32"/>
        </w:rPr>
        <w:lastRenderedPageBreak/>
        <w:t>Executive Summary</w:t>
      </w:r>
      <w:bookmarkEnd w:id="2"/>
      <w:r w:rsidRPr="003A3A3F">
        <w:rPr>
          <w:rFonts w:ascii="Calibri" w:hAnsi="Calibri"/>
          <w:color w:val="auto"/>
          <w:sz w:val="32"/>
          <w:szCs w:val="32"/>
        </w:rPr>
        <w:t xml:space="preserve"> </w:t>
      </w:r>
    </w:p>
    <w:p w:rsidR="003A1AAE" w:rsidRPr="003A3A3F" w:rsidRDefault="007C0A7E">
      <w:pPr>
        <w:pStyle w:val="Heading2"/>
        <w:rPr>
          <w:rFonts w:ascii="Calibri" w:hAnsi="Calibri"/>
          <w:i w:val="0"/>
        </w:rPr>
      </w:pPr>
      <w:bookmarkStart w:id="3" w:name="_Toc98940255"/>
      <w:r w:rsidRPr="003A3A3F">
        <w:rPr>
          <w:rFonts w:ascii="Calibri" w:hAnsi="Calibri"/>
          <w:i w:val="0"/>
        </w:rPr>
        <w:t>AP-05 Executive Summary - 24 CFR 91.200(c), 91.220(b)</w:t>
      </w:r>
      <w:bookmarkEnd w:id="3"/>
    </w:p>
    <w:p w:rsidR="003A1AAE" w:rsidRPr="003A3A3F" w:rsidRDefault="007C0A7E">
      <w:pPr>
        <w:rPr>
          <w:b/>
          <w:sz w:val="24"/>
          <w:szCs w:val="24"/>
        </w:rPr>
      </w:pPr>
      <w:r w:rsidRPr="003A3A3F">
        <w:rPr>
          <w:b/>
          <w:sz w:val="24"/>
          <w:szCs w:val="24"/>
        </w:rPr>
        <w:t>1.</w:t>
      </w:r>
      <w:r w:rsidRPr="003A3A3F">
        <w:rPr>
          <w:b/>
          <w:sz w:val="24"/>
          <w:szCs w:val="24"/>
        </w:rPr>
        <w:tab/>
        <w:t>Introduction</w:t>
      </w:r>
    </w:p>
    <w:p w:rsidR="003A1AAE" w:rsidRPr="003A3A3F" w:rsidRDefault="007C0A7E" w:rsidP="0024228F">
      <w:pPr>
        <w:spacing w:beforeAutospacing="1" w:afterAutospacing="1"/>
        <w:jc w:val="both"/>
        <w:rPr>
          <w:rFonts w:cs="Arial"/>
        </w:rPr>
      </w:pPr>
      <w:r w:rsidRPr="003A3A3F">
        <w:rPr>
          <w:rFonts w:cs="Arial"/>
        </w:rPr>
        <w:t>The City of Jersey City, NJ receives funding annually from the U.S. Department of Housing and Urban Development (HUD). The City’s Division of Community Development (DCD) is the lead agency and responsible for the development and administration of the PY 202</w:t>
      </w:r>
      <w:r w:rsidR="00136BE4" w:rsidRPr="003A3A3F">
        <w:rPr>
          <w:rFonts w:cs="Arial"/>
        </w:rPr>
        <w:t>3</w:t>
      </w:r>
      <w:r w:rsidRPr="003A3A3F">
        <w:rPr>
          <w:rFonts w:cs="Arial"/>
        </w:rPr>
        <w:t xml:space="preserve"> Annual Action Plan (AAP).</w:t>
      </w:r>
    </w:p>
    <w:p w:rsidR="003A1AAE" w:rsidRPr="003A3A3F" w:rsidRDefault="007C0A7E" w:rsidP="0024228F">
      <w:pPr>
        <w:spacing w:beforeAutospacing="1" w:afterAutospacing="1"/>
        <w:jc w:val="both"/>
        <w:rPr>
          <w:rFonts w:cs="Arial"/>
        </w:rPr>
      </w:pPr>
      <w:r w:rsidRPr="003A3A3F">
        <w:rPr>
          <w:rFonts w:cs="Arial"/>
        </w:rPr>
        <w:t>The PY</w:t>
      </w:r>
      <w:r w:rsidR="00F50D36" w:rsidRPr="003A3A3F">
        <w:rPr>
          <w:rFonts w:cs="Arial"/>
        </w:rPr>
        <w:t xml:space="preserve"> </w:t>
      </w:r>
      <w:r w:rsidRPr="003A3A3F">
        <w:rPr>
          <w:rFonts w:cs="Arial"/>
        </w:rPr>
        <w:t>202</w:t>
      </w:r>
      <w:r w:rsidR="00DD299C" w:rsidRPr="003A3A3F">
        <w:rPr>
          <w:rFonts w:cs="Arial"/>
        </w:rPr>
        <w:t>3</w:t>
      </w:r>
      <w:r w:rsidRPr="003A3A3F">
        <w:rPr>
          <w:rFonts w:cs="Arial"/>
        </w:rPr>
        <w:t xml:space="preserve"> AAP is the </w:t>
      </w:r>
      <w:r w:rsidR="00F50D36" w:rsidRPr="003A3A3F">
        <w:rPr>
          <w:rFonts w:cs="Arial"/>
        </w:rPr>
        <w:t xml:space="preserve">third </w:t>
      </w:r>
      <w:r w:rsidRPr="003A3A3F">
        <w:rPr>
          <w:rFonts w:cs="Arial"/>
        </w:rPr>
        <w:t xml:space="preserve">year of the City’s 5-Year Consolidated Plan, which provides a detailed analysis of the housing, public service, and homeless needs in the City and a housing market analysis. Specific attention </w:t>
      </w:r>
      <w:proofErr w:type="gramStart"/>
      <w:r w:rsidRPr="003A3A3F">
        <w:rPr>
          <w:rFonts w:cs="Arial"/>
        </w:rPr>
        <w:t>is paid</w:t>
      </w:r>
      <w:proofErr w:type="gramEnd"/>
      <w:r w:rsidRPr="003A3A3F">
        <w:rPr>
          <w:rFonts w:cs="Arial"/>
        </w:rPr>
        <w:t xml:space="preserve"> to the needs of very low</w:t>
      </w:r>
      <w:r w:rsidR="00CD57E0" w:rsidRPr="003A3A3F">
        <w:rPr>
          <w:rFonts w:cs="Arial"/>
        </w:rPr>
        <w:t>-</w:t>
      </w:r>
      <w:r w:rsidRPr="003A3A3F">
        <w:rPr>
          <w:rFonts w:cs="Arial"/>
        </w:rPr>
        <w:t>, low- and moderate-income households experiencing housing problems, the needs of special needs populations, and the needs of the homeless in the City. HUD requires the City to prepare an AAP to guide the investment of grant funds that address the City's housing, community development and economic development needs within the 202</w:t>
      </w:r>
      <w:r w:rsidR="00DD299C" w:rsidRPr="003A3A3F">
        <w:rPr>
          <w:rFonts w:cs="Arial"/>
        </w:rPr>
        <w:t>3</w:t>
      </w:r>
      <w:r w:rsidRPr="003A3A3F">
        <w:rPr>
          <w:rFonts w:cs="Arial"/>
        </w:rPr>
        <w:t xml:space="preserve"> program year. The primary federal funding resources in the plan were as follows:</w:t>
      </w:r>
    </w:p>
    <w:p w:rsidR="003A1AAE" w:rsidRPr="003A3A3F" w:rsidRDefault="007C0A7E" w:rsidP="0024228F">
      <w:pPr>
        <w:numPr>
          <w:ilvl w:val="0"/>
          <w:numId w:val="3"/>
        </w:numPr>
        <w:spacing w:beforeAutospacing="1" w:afterAutospacing="1"/>
        <w:jc w:val="both"/>
        <w:rPr>
          <w:rFonts w:cs="Arial"/>
        </w:rPr>
      </w:pPr>
      <w:r w:rsidRPr="003A3A3F">
        <w:rPr>
          <w:rFonts w:cs="Arial"/>
        </w:rPr>
        <w:t>Community Development Block Grant (CDBG)</w:t>
      </w:r>
    </w:p>
    <w:p w:rsidR="003A1AAE" w:rsidRPr="003A3A3F" w:rsidRDefault="007C0A7E" w:rsidP="0024228F">
      <w:pPr>
        <w:numPr>
          <w:ilvl w:val="0"/>
          <w:numId w:val="3"/>
        </w:numPr>
        <w:spacing w:beforeAutospacing="1" w:afterAutospacing="1"/>
        <w:jc w:val="both"/>
        <w:rPr>
          <w:rFonts w:cs="Arial"/>
        </w:rPr>
      </w:pPr>
      <w:r w:rsidRPr="003A3A3F">
        <w:rPr>
          <w:rFonts w:cs="Arial"/>
        </w:rPr>
        <w:t>HOME Investment Partnerships Program (HOME)</w:t>
      </w:r>
    </w:p>
    <w:p w:rsidR="003A1AAE" w:rsidRPr="003A3A3F" w:rsidRDefault="007C0A7E" w:rsidP="0024228F">
      <w:pPr>
        <w:numPr>
          <w:ilvl w:val="0"/>
          <w:numId w:val="3"/>
        </w:numPr>
        <w:spacing w:beforeAutospacing="1" w:afterAutospacing="1"/>
        <w:jc w:val="both"/>
        <w:rPr>
          <w:rFonts w:cs="Arial"/>
        </w:rPr>
      </w:pPr>
      <w:r w:rsidRPr="003A3A3F">
        <w:rPr>
          <w:rFonts w:cs="Arial"/>
        </w:rPr>
        <w:t>Emergency Solutions Grants (ESG)</w:t>
      </w:r>
    </w:p>
    <w:p w:rsidR="003A1AAE" w:rsidRPr="003A3A3F" w:rsidRDefault="007C0A7E" w:rsidP="0024228F">
      <w:pPr>
        <w:numPr>
          <w:ilvl w:val="0"/>
          <w:numId w:val="3"/>
        </w:numPr>
        <w:spacing w:beforeAutospacing="1" w:afterAutospacing="1"/>
        <w:jc w:val="both"/>
        <w:rPr>
          <w:rFonts w:cs="Arial"/>
        </w:rPr>
      </w:pPr>
      <w:r w:rsidRPr="003A3A3F">
        <w:rPr>
          <w:rFonts w:cs="Arial"/>
        </w:rPr>
        <w:t>Housing Opportunities Persons with HIV/AIDS (HOPWA)</w:t>
      </w:r>
    </w:p>
    <w:p w:rsidR="00032E55" w:rsidRPr="003A3A3F" w:rsidRDefault="007C0A7E" w:rsidP="00A306AC">
      <w:pPr>
        <w:spacing w:beforeAutospacing="1" w:afterAutospacing="1"/>
        <w:jc w:val="both"/>
        <w:rPr>
          <w:rFonts w:cs="Arial"/>
        </w:rPr>
      </w:pPr>
      <w:r w:rsidRPr="003A3A3F">
        <w:rPr>
          <w:rFonts w:cs="Arial"/>
        </w:rPr>
        <w:t xml:space="preserve">The AAP provides a concise summary of the actions, activities, and the specific federal and non-federal resources that </w:t>
      </w:r>
      <w:proofErr w:type="gramStart"/>
      <w:r w:rsidRPr="003A3A3F">
        <w:rPr>
          <w:rFonts w:cs="Arial"/>
        </w:rPr>
        <w:t>will be used</w:t>
      </w:r>
      <w:proofErr w:type="gramEnd"/>
      <w:r w:rsidRPr="003A3A3F">
        <w:rPr>
          <w:rFonts w:cs="Arial"/>
        </w:rPr>
        <w:t xml:space="preserve"> each year to address the priority needs and specific goals identified by the Consolidated Plan. Grantees report on accomplishments and progress toward Consolidated Plan and AAP goals in the Consolidated Annual Performance and Evaluation Report (CAPER).</w:t>
      </w:r>
    </w:p>
    <w:p w:rsidR="003A1AAE" w:rsidRPr="003A3A3F" w:rsidRDefault="007C0A7E">
      <w:pPr>
        <w:rPr>
          <w:b/>
          <w:sz w:val="24"/>
          <w:szCs w:val="24"/>
        </w:rPr>
      </w:pPr>
      <w:r w:rsidRPr="003A3A3F">
        <w:rPr>
          <w:b/>
          <w:sz w:val="24"/>
          <w:szCs w:val="24"/>
        </w:rPr>
        <w:t>2.</w:t>
      </w:r>
      <w:r w:rsidRPr="003A3A3F">
        <w:rPr>
          <w:b/>
          <w:sz w:val="24"/>
          <w:szCs w:val="24"/>
        </w:rPr>
        <w:tab/>
        <w:t xml:space="preserve">Summarize the objectives and outcomes identified in the Plan  </w:t>
      </w:r>
    </w:p>
    <w:p w:rsidR="003A1AAE" w:rsidRPr="003A3A3F" w:rsidRDefault="007C0A7E">
      <w:pPr>
        <w:spacing w:beforeAutospacing="1" w:afterAutospacing="1"/>
        <w:rPr>
          <w:rFonts w:cs="Arial"/>
        </w:rPr>
      </w:pPr>
      <w:r w:rsidRPr="003A3A3F">
        <w:rPr>
          <w:rFonts w:cs="Arial"/>
        </w:rPr>
        <w:t xml:space="preserve">The City of Jersey City has developed its strategic plan based on an analysis of the data presented in this plan and an extensive community participation and consultation process. Through these efforts, the City has identified six (6) priority needs with associated goals to address those needs. The priority </w:t>
      </w:r>
      <w:proofErr w:type="gramStart"/>
      <w:r w:rsidRPr="003A3A3F">
        <w:rPr>
          <w:rFonts w:cs="Arial"/>
        </w:rPr>
        <w:t>needs with associated goals include</w:t>
      </w:r>
      <w:proofErr w:type="gramEnd"/>
      <w:r w:rsidRPr="003A3A3F">
        <w:rPr>
          <w:rFonts w:cs="Arial"/>
        </w:rPr>
        <w:t>: </w:t>
      </w:r>
      <w:r w:rsidRPr="003A3A3F">
        <w:rPr>
          <w:rFonts w:cs="Arial"/>
          <w:b/>
        </w:rPr>
        <w:t> </w:t>
      </w:r>
    </w:p>
    <w:p w:rsidR="003A1AAE" w:rsidRPr="003A3A3F" w:rsidRDefault="007C0A7E">
      <w:pPr>
        <w:spacing w:beforeAutospacing="1" w:afterAutospacing="1"/>
        <w:rPr>
          <w:rFonts w:cs="Arial"/>
        </w:rPr>
      </w:pPr>
      <w:r w:rsidRPr="003A3A3F">
        <w:rPr>
          <w:rFonts w:cs="Arial"/>
          <w:b/>
        </w:rPr>
        <w:t>Expand/Improve Public Infrastructure &amp; Facilities</w:t>
      </w:r>
    </w:p>
    <w:p w:rsidR="003A1AAE" w:rsidRPr="003A3A3F" w:rsidRDefault="007C0A7E">
      <w:pPr>
        <w:spacing w:beforeAutospacing="1" w:afterAutospacing="1"/>
        <w:rPr>
          <w:rFonts w:cs="Arial"/>
        </w:rPr>
      </w:pPr>
      <w:r w:rsidRPr="003A3A3F">
        <w:rPr>
          <w:rFonts w:cs="Arial"/>
        </w:rPr>
        <w:t>1A Expand Public Infrastructure</w:t>
      </w:r>
      <w:r w:rsidRPr="003A3A3F">
        <w:rPr>
          <w:rFonts w:cs="Arial"/>
        </w:rPr>
        <w:br/>
        <w:t>1B Improve Public Infrastructure Capacity</w:t>
      </w:r>
      <w:r w:rsidRPr="003A3A3F">
        <w:rPr>
          <w:rFonts w:cs="Arial"/>
        </w:rPr>
        <w:br/>
        <w:t>1C Improve Access to Public Facilities</w:t>
      </w:r>
    </w:p>
    <w:p w:rsidR="003A1AAE" w:rsidRPr="003A3A3F" w:rsidRDefault="007C0A7E">
      <w:pPr>
        <w:spacing w:beforeAutospacing="1" w:afterAutospacing="1"/>
        <w:rPr>
          <w:rFonts w:cs="Arial"/>
        </w:rPr>
      </w:pPr>
      <w:r w:rsidRPr="003A3A3F">
        <w:rPr>
          <w:rFonts w:cs="Arial"/>
          <w:b/>
        </w:rPr>
        <w:t>Preserve &amp; Develop Affordable Housing</w:t>
      </w:r>
    </w:p>
    <w:p w:rsidR="003A1AAE" w:rsidRPr="003A3A3F" w:rsidRDefault="007C0A7E">
      <w:pPr>
        <w:spacing w:beforeAutospacing="1" w:afterAutospacing="1"/>
        <w:rPr>
          <w:rFonts w:cs="Arial"/>
        </w:rPr>
      </w:pPr>
      <w:r w:rsidRPr="003A3A3F">
        <w:rPr>
          <w:rFonts w:cs="Arial"/>
        </w:rPr>
        <w:lastRenderedPageBreak/>
        <w:t>2A Provide for Owner-Occupied Housing Rehab</w:t>
      </w:r>
      <w:r w:rsidRPr="003A3A3F">
        <w:rPr>
          <w:rFonts w:cs="Arial"/>
        </w:rPr>
        <w:br/>
        <w:t>2B Increase Homeownership Opportunities</w:t>
      </w:r>
      <w:r w:rsidRPr="003A3A3F">
        <w:rPr>
          <w:rFonts w:cs="Arial"/>
        </w:rPr>
        <w:br/>
        <w:t xml:space="preserve">2C Increase Affordable Rental </w:t>
      </w:r>
      <w:proofErr w:type="spellStart"/>
      <w:r w:rsidRPr="003A3A3F">
        <w:rPr>
          <w:rFonts w:cs="Arial"/>
        </w:rPr>
        <w:t>Hsg</w:t>
      </w:r>
      <w:proofErr w:type="spellEnd"/>
      <w:r w:rsidRPr="003A3A3F">
        <w:rPr>
          <w:rFonts w:cs="Arial"/>
        </w:rPr>
        <w:t xml:space="preserve"> Opportunities</w:t>
      </w:r>
      <w:r w:rsidRPr="003A3A3F">
        <w:rPr>
          <w:rFonts w:cs="Arial"/>
        </w:rPr>
        <w:br/>
        <w:t>2D Provide Resident Code Enforcement Activities</w:t>
      </w:r>
      <w:r w:rsidRPr="003A3A3F">
        <w:rPr>
          <w:rFonts w:cs="Arial"/>
        </w:rPr>
        <w:br/>
        <w:t>2E Provide for Relocation Assistance</w:t>
      </w:r>
      <w:r w:rsidRPr="003A3A3F">
        <w:rPr>
          <w:rFonts w:cs="Arial"/>
        </w:rPr>
        <w:br/>
        <w:t>2F Provide Supportive and Special Needs Housing</w:t>
      </w:r>
    </w:p>
    <w:p w:rsidR="003A1AAE" w:rsidRPr="003A3A3F" w:rsidRDefault="007C0A7E">
      <w:pPr>
        <w:spacing w:beforeAutospacing="1" w:afterAutospacing="1"/>
        <w:rPr>
          <w:rFonts w:cs="Arial"/>
        </w:rPr>
      </w:pPr>
      <w:r w:rsidRPr="003A3A3F">
        <w:rPr>
          <w:rFonts w:cs="Arial"/>
          <w:b/>
        </w:rPr>
        <w:t>Public Services &amp; Quality of Life Improvements</w:t>
      </w:r>
    </w:p>
    <w:p w:rsidR="003A1AAE" w:rsidRPr="003A3A3F" w:rsidRDefault="007C0A7E">
      <w:pPr>
        <w:spacing w:beforeAutospacing="1" w:afterAutospacing="1"/>
        <w:rPr>
          <w:rFonts w:cs="Arial"/>
        </w:rPr>
      </w:pPr>
      <w:r w:rsidRPr="003A3A3F">
        <w:rPr>
          <w:rFonts w:cs="Arial"/>
        </w:rPr>
        <w:t>3A Provide Supportive Services for Special Needs</w:t>
      </w:r>
      <w:r w:rsidRPr="003A3A3F">
        <w:rPr>
          <w:rFonts w:cs="Arial"/>
        </w:rPr>
        <w:br/>
        <w:t>3B Provide Vital Services for LMI Households</w:t>
      </w:r>
    </w:p>
    <w:p w:rsidR="003A1AAE" w:rsidRPr="003A3A3F" w:rsidRDefault="007C0A7E">
      <w:pPr>
        <w:spacing w:beforeAutospacing="1" w:afterAutospacing="1"/>
        <w:rPr>
          <w:rFonts w:cs="Arial"/>
        </w:rPr>
      </w:pPr>
      <w:r w:rsidRPr="003A3A3F">
        <w:rPr>
          <w:rFonts w:cs="Arial"/>
          <w:b/>
        </w:rPr>
        <w:t>Economic Development Opportunities</w:t>
      </w:r>
    </w:p>
    <w:p w:rsidR="003A1AAE" w:rsidRPr="003A3A3F" w:rsidRDefault="007C0A7E">
      <w:pPr>
        <w:spacing w:beforeAutospacing="1" w:afterAutospacing="1"/>
        <w:rPr>
          <w:rFonts w:cs="Arial"/>
        </w:rPr>
      </w:pPr>
      <w:r w:rsidRPr="003A3A3F">
        <w:rPr>
          <w:rFonts w:cs="Arial"/>
        </w:rPr>
        <w:t>4A Support Nonprofit Programs &amp; For-Profit Business</w:t>
      </w:r>
    </w:p>
    <w:p w:rsidR="003A1AAE" w:rsidRPr="003A3A3F" w:rsidRDefault="007C0A7E">
      <w:pPr>
        <w:spacing w:beforeAutospacing="1" w:afterAutospacing="1"/>
        <w:rPr>
          <w:rFonts w:cs="Arial"/>
        </w:rPr>
      </w:pPr>
      <w:r w:rsidRPr="003A3A3F">
        <w:rPr>
          <w:rFonts w:cs="Arial"/>
          <w:b/>
        </w:rPr>
        <w:t>Homelessness Housing and Support Services</w:t>
      </w:r>
    </w:p>
    <w:p w:rsidR="003A1AAE" w:rsidRPr="003A3A3F" w:rsidRDefault="007C0A7E">
      <w:pPr>
        <w:spacing w:beforeAutospacing="1" w:afterAutospacing="1"/>
        <w:rPr>
          <w:rFonts w:cs="Arial"/>
        </w:rPr>
      </w:pPr>
      <w:r w:rsidRPr="003A3A3F">
        <w:rPr>
          <w:rFonts w:cs="Arial"/>
        </w:rPr>
        <w:t>5A Provide Homeless Rapid Re-Housing Assistance</w:t>
      </w:r>
      <w:r w:rsidRPr="003A3A3F">
        <w:rPr>
          <w:rFonts w:cs="Arial"/>
        </w:rPr>
        <w:br/>
        <w:t>5B Provide Assistance to Homeless Shelters</w:t>
      </w:r>
    </w:p>
    <w:p w:rsidR="003A1AAE" w:rsidRPr="003A3A3F" w:rsidRDefault="007C0A7E">
      <w:pPr>
        <w:spacing w:beforeAutospacing="1" w:afterAutospacing="1"/>
        <w:rPr>
          <w:rFonts w:cs="Arial"/>
        </w:rPr>
      </w:pPr>
      <w:r w:rsidRPr="003A3A3F">
        <w:rPr>
          <w:rFonts w:cs="Arial"/>
          <w:b/>
        </w:rPr>
        <w:t>Housing &amp; Supportive Services Persons with HIV/AIDS</w:t>
      </w:r>
    </w:p>
    <w:p w:rsidR="003A1AAE" w:rsidRPr="003A3A3F" w:rsidRDefault="007C0A7E">
      <w:pPr>
        <w:spacing w:beforeAutospacing="1" w:afterAutospacing="1"/>
        <w:rPr>
          <w:rFonts w:cs="Arial"/>
        </w:rPr>
      </w:pPr>
      <w:r w:rsidRPr="003A3A3F">
        <w:rPr>
          <w:rFonts w:cs="Arial"/>
        </w:rPr>
        <w:t>6A Provide Housing Assistance Persons w/ HIV/AIDS</w:t>
      </w:r>
      <w:r w:rsidRPr="003A3A3F">
        <w:rPr>
          <w:rFonts w:cs="Arial"/>
        </w:rPr>
        <w:br/>
        <w:t>6B Provide Supportive Services Persons w/ HIV/AIDS</w:t>
      </w:r>
    </w:p>
    <w:p w:rsidR="003A1AAE" w:rsidRPr="003A3A3F" w:rsidRDefault="007C0A7E">
      <w:pPr>
        <w:rPr>
          <w:b/>
          <w:sz w:val="24"/>
          <w:szCs w:val="24"/>
        </w:rPr>
      </w:pPr>
      <w:r w:rsidRPr="003A3A3F">
        <w:rPr>
          <w:b/>
          <w:sz w:val="24"/>
          <w:szCs w:val="24"/>
        </w:rPr>
        <w:t>3.</w:t>
      </w:r>
      <w:r w:rsidRPr="003A3A3F">
        <w:rPr>
          <w:b/>
          <w:sz w:val="24"/>
          <w:szCs w:val="24"/>
        </w:rPr>
        <w:tab/>
        <w:t xml:space="preserve">Evaluation of past performance </w:t>
      </w:r>
    </w:p>
    <w:p w:rsidR="003A1AAE" w:rsidRPr="003A3A3F" w:rsidRDefault="007C0A7E" w:rsidP="0024228F">
      <w:pPr>
        <w:spacing w:beforeAutospacing="1" w:afterAutospacing="1"/>
        <w:jc w:val="both"/>
        <w:rPr>
          <w:rFonts w:cs="Arial"/>
        </w:rPr>
      </w:pPr>
      <w:r w:rsidRPr="003A3A3F">
        <w:rPr>
          <w:rFonts w:cs="Arial"/>
        </w:rPr>
        <w:t xml:space="preserve">The City of Jersey City, with other public, private and nonprofit community housing providers and non-housing service agencies have made significant contributions to provide safe, decent and affordable housing, a suitable living environment and economic opportunities especially for low- to moderate-income individuals in the community. </w:t>
      </w:r>
      <w:proofErr w:type="gramStart"/>
      <w:r w:rsidRPr="003A3A3F">
        <w:rPr>
          <w:rFonts w:cs="Arial"/>
        </w:rPr>
        <w:t>However, affordable housing, improvements to public facilities and infrastructure, vital public services, economic development and housing and supportive services for the special need population (homeless &amp; persons with HIV/AIDS) remains some of the most prolific needs facing the City of Jersey City, as documented by the current Consolidated Plan, and the most recently reported PY 20</w:t>
      </w:r>
      <w:r w:rsidR="00C177B5" w:rsidRPr="003A3A3F">
        <w:rPr>
          <w:rFonts w:cs="Arial"/>
        </w:rPr>
        <w:t>20</w:t>
      </w:r>
      <w:r w:rsidRPr="003A3A3F">
        <w:rPr>
          <w:rFonts w:cs="Arial"/>
        </w:rPr>
        <w:t xml:space="preserve"> Consolidated Annual Performance and Evaluation Report (CAPER).</w:t>
      </w:r>
      <w:proofErr w:type="gramEnd"/>
    </w:p>
    <w:p w:rsidR="003A1AAE" w:rsidRPr="003A3A3F" w:rsidRDefault="007C0A7E" w:rsidP="0024228F">
      <w:pPr>
        <w:spacing w:beforeAutospacing="1" w:afterAutospacing="1"/>
        <w:jc w:val="both"/>
        <w:rPr>
          <w:rFonts w:cs="Arial"/>
        </w:rPr>
      </w:pPr>
      <w:r w:rsidRPr="003A3A3F">
        <w:rPr>
          <w:rFonts w:cs="Arial"/>
        </w:rPr>
        <w:t>The CAPER provides an assessment of progress towards the five-year goals and the one-year goals of HUD entitlement grants CDBG, HOME, ESG and HOPWA. In general, the City was successful in meeting its established goals for assisting persons experiencing homelessness, persons living with HIV/AIDS, improvements to public infrastructure and public services that benefitted LMI persons.</w:t>
      </w:r>
      <w:r w:rsidR="00737EC2" w:rsidRPr="003A3A3F">
        <w:rPr>
          <w:rFonts w:cs="Arial"/>
        </w:rPr>
        <w:t xml:space="preserve">  The following are highlights from the CAPER report.</w:t>
      </w:r>
    </w:p>
    <w:p w:rsidR="00737EC2" w:rsidRPr="003A3A3F" w:rsidRDefault="007C0A7E" w:rsidP="0024228F">
      <w:pPr>
        <w:spacing w:beforeAutospacing="1" w:afterAutospacing="1"/>
        <w:jc w:val="both"/>
        <w:rPr>
          <w:rFonts w:cs="Arial"/>
        </w:rPr>
      </w:pPr>
      <w:r w:rsidRPr="003A3A3F">
        <w:rPr>
          <w:rFonts w:cs="Arial"/>
        </w:rPr>
        <w:lastRenderedPageBreak/>
        <w:t>The City's ESG funds continued to serve one of our most vulnerable populations</w:t>
      </w:r>
      <w:r w:rsidR="00737EC2" w:rsidRPr="003A3A3F">
        <w:rPr>
          <w:rFonts w:cs="Arial"/>
        </w:rPr>
        <w:t>, which are</w:t>
      </w:r>
      <w:r w:rsidRPr="003A3A3F">
        <w:rPr>
          <w:rFonts w:cs="Arial"/>
        </w:rPr>
        <w:t xml:space="preserve"> homeless</w:t>
      </w:r>
      <w:r w:rsidR="00737EC2" w:rsidRPr="003A3A3F">
        <w:rPr>
          <w:rFonts w:cs="Arial"/>
        </w:rPr>
        <w:t xml:space="preserve"> individuals and families</w:t>
      </w:r>
      <w:r w:rsidRPr="003A3A3F">
        <w:rPr>
          <w:rFonts w:cs="Arial"/>
        </w:rPr>
        <w:t xml:space="preserve">. </w:t>
      </w:r>
      <w:r w:rsidR="00737EC2" w:rsidRPr="003A3A3F">
        <w:rPr>
          <w:rFonts w:cs="Arial"/>
        </w:rPr>
        <w:t xml:space="preserve">Services provided were </w:t>
      </w:r>
      <w:r w:rsidRPr="003A3A3F">
        <w:rPr>
          <w:rFonts w:cs="Arial"/>
        </w:rPr>
        <w:t xml:space="preserve">emergency shelter and supportive services, rental assistance to </w:t>
      </w:r>
      <w:proofErr w:type="gramStart"/>
      <w:r w:rsidRPr="003A3A3F">
        <w:rPr>
          <w:rFonts w:cs="Arial"/>
        </w:rPr>
        <w:t>be rapidly rehoused</w:t>
      </w:r>
      <w:proofErr w:type="gramEnd"/>
      <w:r w:rsidRPr="003A3A3F">
        <w:rPr>
          <w:rFonts w:cs="Arial"/>
        </w:rPr>
        <w:t xml:space="preserve">, and street outreach services. </w:t>
      </w:r>
      <w:r w:rsidR="00737EC2" w:rsidRPr="003A3A3F">
        <w:rPr>
          <w:rFonts w:cs="Arial"/>
        </w:rPr>
        <w:t xml:space="preserve">The City reported 46 households assisted with rapid re-housing rental assistance provided to prevent homelessness in the ESG program. There were also 918 persons assisted with </w:t>
      </w:r>
      <w:r w:rsidR="00737EC2" w:rsidRPr="003A3A3F">
        <w:rPr>
          <w:color w:val="000000"/>
        </w:rPr>
        <w:t>Homeless Person Overnight Shelter.</w:t>
      </w:r>
    </w:p>
    <w:p w:rsidR="00737EC2" w:rsidRPr="003A3A3F" w:rsidRDefault="007C0A7E" w:rsidP="0024228F">
      <w:pPr>
        <w:spacing w:beforeAutospacing="1" w:afterAutospacing="1"/>
        <w:jc w:val="both"/>
        <w:rPr>
          <w:rFonts w:cs="Arial"/>
        </w:rPr>
      </w:pPr>
      <w:r w:rsidRPr="003A3A3F">
        <w:rPr>
          <w:rFonts w:cs="Arial"/>
        </w:rPr>
        <w:t>The City has continued to fund essential housing services for one</w:t>
      </w:r>
      <w:r w:rsidR="001448A8" w:rsidRPr="003A3A3F">
        <w:rPr>
          <w:rFonts w:cs="Arial"/>
        </w:rPr>
        <w:t xml:space="preserve"> of</w:t>
      </w:r>
      <w:r w:rsidRPr="003A3A3F">
        <w:rPr>
          <w:rFonts w:cs="Arial"/>
        </w:rPr>
        <w:t xml:space="preserve"> its most vulnerable populations, homeless persons living with HIV/AIDS.  </w:t>
      </w:r>
      <w:r w:rsidR="00737EC2" w:rsidRPr="003A3A3F">
        <w:rPr>
          <w:rFonts w:cs="Arial"/>
        </w:rPr>
        <w:t xml:space="preserve">A total 253 households </w:t>
      </w:r>
      <w:proofErr w:type="gramStart"/>
      <w:r w:rsidR="00737EC2" w:rsidRPr="003A3A3F">
        <w:rPr>
          <w:rFonts w:cs="Arial"/>
        </w:rPr>
        <w:t>were assisted</w:t>
      </w:r>
      <w:proofErr w:type="gramEnd"/>
      <w:r w:rsidR="00737EC2" w:rsidRPr="003A3A3F">
        <w:rPr>
          <w:rFonts w:cs="Arial"/>
        </w:rPr>
        <w:t xml:space="preserve"> with HOPWA housing subsidy assistance.  Households assisted with HOPWA were 139 with TBRA, 18 with Permanent Housing, 35 with Transitional/Short-Term Housing, and 61 with Short-Term Rent, Mortgage &amp; Utility Assistance (STRMU).</w:t>
      </w:r>
    </w:p>
    <w:p w:rsidR="00B33769" w:rsidRPr="003A3A3F" w:rsidRDefault="00D235C9" w:rsidP="0024228F">
      <w:pPr>
        <w:widowControl w:val="0"/>
        <w:spacing w:beforeAutospacing="1" w:afterAutospacing="1"/>
        <w:jc w:val="both"/>
        <w:rPr>
          <w:rFonts w:cs="Arial"/>
        </w:rPr>
      </w:pPr>
      <w:r w:rsidRPr="003A3A3F">
        <w:rPr>
          <w:rFonts w:cs="Arial"/>
        </w:rPr>
        <w:t>The City met or exceeded its goals for CDBG public improvements.</w:t>
      </w:r>
      <w:r w:rsidR="00B33769" w:rsidRPr="003A3A3F">
        <w:rPr>
          <w:rFonts w:cs="Arial"/>
        </w:rPr>
        <w:t xml:space="preserve"> Public improvements</w:t>
      </w:r>
      <w:r w:rsidR="00B33769" w:rsidRPr="003A3A3F">
        <w:t xml:space="preserve"> have </w:t>
      </w:r>
      <w:r w:rsidR="00DD299C" w:rsidRPr="003A3A3F">
        <w:t>area wide</w:t>
      </w:r>
      <w:r w:rsidR="00B33769" w:rsidRPr="003A3A3F">
        <w:t xml:space="preserve"> benefits and do not have specific beneficiary data, but they serve low- to moderate-income population areas. </w:t>
      </w:r>
      <w:r w:rsidR="00B33769" w:rsidRPr="003A3A3F">
        <w:rPr>
          <w:rFonts w:cs="Arial"/>
        </w:rPr>
        <w:t xml:space="preserve">New public improvement activities continue to be in various stages of development, and the City will continue to report on these successes in future CAPER reports.  </w:t>
      </w:r>
    </w:p>
    <w:p w:rsidR="00D235C9" w:rsidRPr="003A3A3F" w:rsidRDefault="00D235C9" w:rsidP="0024228F">
      <w:pPr>
        <w:widowControl w:val="0"/>
        <w:spacing w:beforeAutospacing="1" w:afterAutospacing="1"/>
        <w:jc w:val="both"/>
      </w:pPr>
      <w:r w:rsidRPr="003A3A3F">
        <w:rPr>
          <w:rFonts w:cs="Arial"/>
        </w:rPr>
        <w:t xml:space="preserve"> For </w:t>
      </w:r>
      <w:r w:rsidRPr="003A3A3F">
        <w:t>CDBG Public Services, the C</w:t>
      </w:r>
      <w:r w:rsidR="00B33769" w:rsidRPr="003A3A3F">
        <w:t>ity</w:t>
      </w:r>
      <w:r w:rsidRPr="003A3A3F">
        <w:t xml:space="preserve"> funded 2</w:t>
      </w:r>
      <w:r w:rsidR="00136BE4" w:rsidRPr="003A3A3F">
        <w:t>4</w:t>
      </w:r>
      <w:r w:rsidRPr="003A3A3F">
        <w:t xml:space="preserve"> programs in 202</w:t>
      </w:r>
      <w:r w:rsidR="00136BE4" w:rsidRPr="003A3A3F">
        <w:t>2</w:t>
      </w:r>
      <w:r w:rsidRPr="003A3A3F">
        <w:t xml:space="preserve"> under the following categories: Youth Enrichment, Healthy Living for </w:t>
      </w:r>
      <w:proofErr w:type="gramStart"/>
      <w:r w:rsidRPr="003A3A3F">
        <w:t>Seniors</w:t>
      </w:r>
      <w:proofErr w:type="gramEnd"/>
      <w:r w:rsidRPr="003A3A3F">
        <w:t xml:space="preserve">, Services for Homeless Individuals and Families, and Economic Development. </w:t>
      </w:r>
      <w:proofErr w:type="gramStart"/>
      <w:r w:rsidRPr="003A3A3F">
        <w:t>A total of 17,904</w:t>
      </w:r>
      <w:proofErr w:type="gramEnd"/>
      <w:r w:rsidRPr="003A3A3F">
        <w:t xml:space="preserve"> clients were assisted through the provision of critical services such as senior services, youth services, services for victims of domestic violence, employment training, mental health services, housing counseling, financial literacy programs and services for persons with a disability.  Services for special needs fell a little </w:t>
      </w:r>
      <w:proofErr w:type="gramStart"/>
      <w:r w:rsidRPr="003A3A3F">
        <w:t>short,</w:t>
      </w:r>
      <w:proofErr w:type="gramEnd"/>
      <w:r w:rsidRPr="003A3A3F">
        <w:t xml:space="preserve"> however services for LMI were exceeded.</w:t>
      </w:r>
    </w:p>
    <w:p w:rsidR="003A1AAE" w:rsidRPr="003A3A3F" w:rsidRDefault="007C0A7E" w:rsidP="00B33769">
      <w:pPr>
        <w:spacing w:beforeAutospacing="1" w:afterAutospacing="1"/>
        <w:jc w:val="both"/>
        <w:rPr>
          <w:rFonts w:cs="Arial"/>
        </w:rPr>
      </w:pPr>
      <w:r w:rsidRPr="003A3A3F">
        <w:rPr>
          <w:rFonts w:cs="Arial"/>
        </w:rPr>
        <w:t xml:space="preserve">The City is working to improve its performance with working on providing affordable housing for LMI households in Jersey City.  </w:t>
      </w:r>
      <w:r w:rsidR="00B33769" w:rsidRPr="003A3A3F">
        <w:rPr>
          <w:rFonts w:cs="Arial"/>
        </w:rPr>
        <w:t xml:space="preserve">For CDBG housing activities, the City of Jersey City recorded 70 total households assisted. There were 46 LMI households assisted with rental rehab and 22 LMI households assisted with public housing modernization activities in PY 2020.  Two LMI homeowners also received housing rehab. For HOME, the City officially closed and commenced the affordability period for HOME and AHTF-funded projects. These projects include eight (8) homeownership units at Lincoln Manor (still in the pipeline) and three (3) homeownership units at 78 MLK Dr. </w:t>
      </w:r>
      <w:r w:rsidRPr="003A3A3F">
        <w:rPr>
          <w:rFonts w:cs="Arial"/>
        </w:rPr>
        <w:t xml:space="preserve">Conventionally, projects awarded HOME funding during the program year may not produce beneficiary data until a later program year as new construction and/or rehab tends to overlap program years until completion. </w:t>
      </w:r>
    </w:p>
    <w:p w:rsidR="00032E55" w:rsidRPr="003A3A3F" w:rsidRDefault="00032E55" w:rsidP="000366C5">
      <w:pPr>
        <w:shd w:val="clear" w:color="auto" w:fill="FFFFFF"/>
        <w:jc w:val="both"/>
        <w:rPr>
          <w:rFonts w:eastAsia="Times New Roman" w:cs="Calibri"/>
          <w:color w:val="000000"/>
        </w:rPr>
      </w:pPr>
      <w:r w:rsidRPr="003A3A3F">
        <w:rPr>
          <w:rFonts w:eastAsia="Times New Roman" w:cs="Calibri"/>
          <w:color w:val="000000"/>
        </w:rPr>
        <w:t>In 2021, the City of Jersey City's Division of Community Development collaborated</w:t>
      </w:r>
      <w:r w:rsidR="000366C5" w:rsidRPr="003A3A3F">
        <w:rPr>
          <w:rFonts w:eastAsia="Times New Roman" w:cs="Calibri"/>
          <w:color w:val="000000"/>
        </w:rPr>
        <w:t xml:space="preserve"> with </w:t>
      </w:r>
      <w:proofErr w:type="spellStart"/>
      <w:r w:rsidR="000366C5" w:rsidRPr="003A3A3F">
        <w:rPr>
          <w:rFonts w:eastAsia="Times New Roman" w:cs="Calibri"/>
          <w:color w:val="000000"/>
        </w:rPr>
        <w:t>Civitas</w:t>
      </w:r>
      <w:proofErr w:type="spellEnd"/>
      <w:r w:rsidR="000366C5" w:rsidRPr="003A3A3F">
        <w:rPr>
          <w:rFonts w:eastAsia="Times New Roman" w:cs="Calibri"/>
          <w:color w:val="000000"/>
        </w:rPr>
        <w:t xml:space="preserve"> LLC to conduct a Home Ownership Gap A</w:t>
      </w:r>
      <w:r w:rsidRPr="003A3A3F">
        <w:rPr>
          <w:rFonts w:eastAsia="Times New Roman" w:cs="Calibri"/>
          <w:color w:val="000000"/>
        </w:rPr>
        <w:t xml:space="preserve">nalysis. The findings determined that the average </w:t>
      </w:r>
      <w:r w:rsidR="000366C5" w:rsidRPr="003A3A3F">
        <w:rPr>
          <w:rFonts w:eastAsia="Times New Roman" w:cs="Calibri"/>
          <w:color w:val="000000"/>
        </w:rPr>
        <w:t>moderate-income</w:t>
      </w:r>
      <w:r w:rsidRPr="003A3A3F">
        <w:rPr>
          <w:rFonts w:eastAsia="Times New Roman" w:cs="Calibri"/>
          <w:color w:val="000000"/>
        </w:rPr>
        <w:t xml:space="preserve"> household</w:t>
      </w:r>
      <w:r w:rsidR="000366C5" w:rsidRPr="003A3A3F">
        <w:rPr>
          <w:rFonts w:eastAsia="Times New Roman" w:cs="Calibri"/>
          <w:color w:val="000000"/>
        </w:rPr>
        <w:t xml:space="preserve">s require down payment assistance. To qualify for an affordable mortgage, it </w:t>
      </w:r>
      <w:proofErr w:type="gramStart"/>
      <w:r w:rsidR="000366C5" w:rsidRPr="003A3A3F">
        <w:rPr>
          <w:rFonts w:eastAsia="Times New Roman" w:cs="Calibri"/>
          <w:color w:val="000000"/>
        </w:rPr>
        <w:t>was estimated</w:t>
      </w:r>
      <w:proofErr w:type="gramEnd"/>
      <w:r w:rsidR="000366C5" w:rsidRPr="003A3A3F">
        <w:rPr>
          <w:rFonts w:eastAsia="Times New Roman" w:cs="Calibri"/>
          <w:color w:val="000000"/>
        </w:rPr>
        <w:t xml:space="preserve"> that the average household needs </w:t>
      </w:r>
      <w:r w:rsidRPr="003A3A3F">
        <w:rPr>
          <w:rFonts w:eastAsia="Times New Roman" w:cs="Calibri"/>
          <w:color w:val="000000"/>
        </w:rPr>
        <w:t xml:space="preserve">$100,000 to $200,000 to </w:t>
      </w:r>
      <w:r w:rsidR="000366C5" w:rsidRPr="003A3A3F">
        <w:rPr>
          <w:rFonts w:eastAsia="Times New Roman" w:cs="Calibri"/>
          <w:color w:val="000000"/>
        </w:rPr>
        <w:t>purchase their first home</w:t>
      </w:r>
      <w:r w:rsidRPr="003A3A3F">
        <w:rPr>
          <w:rFonts w:eastAsia="Times New Roman" w:cs="Calibri"/>
          <w:color w:val="000000"/>
        </w:rPr>
        <w:t xml:space="preserve">. To address this need, the division's Golden Neighborhood Homeownership Program (GNHP) was revamped to assist </w:t>
      </w:r>
      <w:proofErr w:type="gramStart"/>
      <w:r w:rsidRPr="003A3A3F">
        <w:rPr>
          <w:rFonts w:eastAsia="Times New Roman" w:cs="Calibri"/>
          <w:color w:val="000000"/>
        </w:rPr>
        <w:t>moderate income</w:t>
      </w:r>
      <w:proofErr w:type="gramEnd"/>
      <w:r w:rsidRPr="003A3A3F">
        <w:rPr>
          <w:rFonts w:eastAsia="Times New Roman" w:cs="Calibri"/>
          <w:color w:val="000000"/>
        </w:rPr>
        <w:t xml:space="preserve"> households with up to $150,000 in down payment and closing cost assistance. </w:t>
      </w:r>
    </w:p>
    <w:p w:rsidR="00FD1696" w:rsidRPr="003A3A3F" w:rsidRDefault="00FD1696" w:rsidP="00FD1696">
      <w:pPr>
        <w:widowControl w:val="0"/>
        <w:spacing w:beforeAutospacing="1" w:afterAutospacing="1"/>
        <w:jc w:val="both"/>
        <w:rPr>
          <w:b/>
          <w:szCs w:val="24"/>
        </w:rPr>
      </w:pPr>
      <w:r w:rsidRPr="003A3A3F">
        <w:rPr>
          <w:b/>
          <w:szCs w:val="24"/>
        </w:rPr>
        <w:t>CARES Act Activities</w:t>
      </w:r>
    </w:p>
    <w:p w:rsidR="00FD1696" w:rsidRPr="003A3A3F" w:rsidRDefault="00FD1696" w:rsidP="000651D6">
      <w:pPr>
        <w:jc w:val="both"/>
        <w:rPr>
          <w:rFonts w:cs="Calibri"/>
          <w:color w:val="000000"/>
        </w:rPr>
      </w:pPr>
      <w:r w:rsidRPr="003A3A3F">
        <w:lastRenderedPageBreak/>
        <w:t xml:space="preserve">The CARES Act included supplemental formula grant allocations to HUD’s Community Planning &amp; Development (CPD) programs and </w:t>
      </w:r>
      <w:proofErr w:type="gramStart"/>
      <w:r w:rsidRPr="003A3A3F">
        <w:t>were awarded</w:t>
      </w:r>
      <w:proofErr w:type="gramEnd"/>
      <w:r w:rsidRPr="003A3A3F">
        <w:t xml:space="preserve"> in three rounds over the course of the program year.  CARES Act Funds were allocated to the City </w:t>
      </w:r>
      <w:proofErr w:type="gramStart"/>
      <w:r w:rsidRPr="003A3A3F">
        <w:t>in the amount of</w:t>
      </w:r>
      <w:proofErr w:type="gramEnd"/>
      <w:r w:rsidRPr="003A3A3F">
        <w:t xml:space="preserve"> $6,574,512 for CDBG-CV, $5,223,028 for ESG-CV, and $347,820 for HOPWA-CV.  Funds were to </w:t>
      </w:r>
      <w:proofErr w:type="gramStart"/>
      <w:r w:rsidRPr="003A3A3F">
        <w:t>be used</w:t>
      </w:r>
      <w:proofErr w:type="gramEnd"/>
      <w:r w:rsidRPr="003A3A3F">
        <w:t xml:space="preserve"> for activities that prevent, prepare for and respond to the coronavirus. </w:t>
      </w:r>
      <w:r w:rsidR="000651D6" w:rsidRPr="003A3A3F">
        <w:t xml:space="preserve">DCD will continue under the ESG-CV and HOPWA to prevent homelessness (TRBA, STRMU) through its various efforts associated with homeless outreach, Security Deposit Guarantee program, rapid rehousing and others. Each of these programs </w:t>
      </w:r>
      <w:proofErr w:type="gramStart"/>
      <w:r w:rsidR="000651D6" w:rsidRPr="003A3A3F">
        <w:t>is designed</w:t>
      </w:r>
      <w:proofErr w:type="gramEnd"/>
      <w:r w:rsidR="000651D6" w:rsidRPr="003A3A3F">
        <w:t xml:space="preserve"> to assist the target population with staying stably housed and thus not breaching the emergency shelter/transitional living system. DCD has also utilized CDBG funds to stabilize our non-profits organization that </w:t>
      </w:r>
      <w:proofErr w:type="gramStart"/>
      <w:r w:rsidR="000651D6" w:rsidRPr="003A3A3F">
        <w:t>were impacted</w:t>
      </w:r>
      <w:proofErr w:type="gramEnd"/>
      <w:r w:rsidR="000651D6" w:rsidRPr="003A3A3F">
        <w:t xml:space="preserve"> from the pandemic as well as tacking the increased violence population with </w:t>
      </w:r>
      <w:r w:rsidR="000651D6" w:rsidRPr="003A3A3F">
        <w:rPr>
          <w:rStyle w:val="contentpasted0"/>
          <w:rFonts w:eastAsia="Times New Roman"/>
          <w:color w:val="000000"/>
        </w:rPr>
        <w:t xml:space="preserve">designating $500,000 in federal funds for a Violence Prevention Program. The aim is to reduce the number of violent incidents involving youth, or fund programming designed to reduce the recidivism rates for formerly incarcerated individuals that reside city. The City is looking for community organizations that can work together to create a program that will address and concentrate on one of these issues. The chosen organization will be able to provide quantifiable benefits to low and moderate-income residents. </w:t>
      </w:r>
    </w:p>
    <w:p w:rsidR="003A1AAE" w:rsidRPr="003A3A3F" w:rsidRDefault="007C0A7E" w:rsidP="0024228F">
      <w:pPr>
        <w:jc w:val="both"/>
        <w:rPr>
          <w:b/>
          <w:sz w:val="24"/>
          <w:szCs w:val="24"/>
        </w:rPr>
      </w:pPr>
      <w:r w:rsidRPr="003A3A3F">
        <w:rPr>
          <w:b/>
          <w:sz w:val="24"/>
          <w:szCs w:val="24"/>
        </w:rPr>
        <w:t>4.</w:t>
      </w:r>
      <w:r w:rsidRPr="003A3A3F">
        <w:rPr>
          <w:b/>
          <w:sz w:val="24"/>
          <w:szCs w:val="24"/>
        </w:rPr>
        <w:tab/>
        <w:t xml:space="preserve">Summary of Citizen Participation Process and consultation process </w:t>
      </w:r>
    </w:p>
    <w:p w:rsidR="003A1AAE" w:rsidRPr="003A3A3F" w:rsidRDefault="007C0A7E" w:rsidP="0024228F">
      <w:pPr>
        <w:spacing w:beforeAutospacing="1" w:afterAutospacing="1"/>
        <w:jc w:val="both"/>
        <w:rPr>
          <w:rFonts w:cs="Arial"/>
        </w:rPr>
      </w:pPr>
      <w:r w:rsidRPr="003A3A3F">
        <w:rPr>
          <w:rFonts w:cs="Arial"/>
        </w:rPr>
        <w:t xml:space="preserve">The City of Jersey City is engaged in ongoing efforts to increase coordination among its network of public, private, and nonprofit organizations that deliver housing and community development services in the City. As the administrators of HUD's CDBG, HOME, ESG and HOPWA programs, the City's Division of Community Development (DCD) acts as a hub for community and economic development in the area. Open lines of communication are maintained between the </w:t>
      </w:r>
      <w:proofErr w:type="gramStart"/>
      <w:r w:rsidRPr="003A3A3F">
        <w:rPr>
          <w:rFonts w:cs="Arial"/>
        </w:rPr>
        <w:t>City and the area's many nonprofit</w:t>
      </w:r>
      <w:proofErr w:type="gramEnd"/>
      <w:r w:rsidRPr="003A3A3F">
        <w:rPr>
          <w:rFonts w:cs="Arial"/>
        </w:rPr>
        <w:t xml:space="preserve"> and community development and service agencies and are given opportunities to participate in the citizen participation process of the plan.</w:t>
      </w:r>
    </w:p>
    <w:p w:rsidR="003A1AAE" w:rsidRPr="003A3A3F" w:rsidRDefault="007C0A7E" w:rsidP="0024228F">
      <w:pPr>
        <w:spacing w:beforeAutospacing="1" w:afterAutospacing="1"/>
        <w:jc w:val="both"/>
        <w:rPr>
          <w:rFonts w:cs="Arial"/>
        </w:rPr>
      </w:pPr>
      <w:r w:rsidRPr="003A3A3F">
        <w:rPr>
          <w:rFonts w:cs="Arial"/>
        </w:rPr>
        <w:t xml:space="preserve">DCD staff also encourage participation by all citizens with special emphasis on persons of low- to moderate-incomes and those with special needs to participate in the citizen participation process.  The City conducted </w:t>
      </w:r>
      <w:r w:rsidR="00A81533" w:rsidRPr="003A3A3F">
        <w:rPr>
          <w:rFonts w:cs="Arial"/>
        </w:rPr>
        <w:t>two</w:t>
      </w:r>
      <w:r w:rsidRPr="003A3A3F">
        <w:rPr>
          <w:rFonts w:cs="Arial"/>
        </w:rPr>
        <w:t xml:space="preserve"> public hearing</w:t>
      </w:r>
      <w:r w:rsidR="00A81533" w:rsidRPr="003A3A3F">
        <w:rPr>
          <w:rFonts w:cs="Arial"/>
        </w:rPr>
        <w:t>s</w:t>
      </w:r>
      <w:r w:rsidRPr="003A3A3F">
        <w:rPr>
          <w:rFonts w:cs="Arial"/>
        </w:rPr>
        <w:t xml:space="preserve"> as well as a public review period for the AAP to obtain insight from the public about the proposed activities of the AAP.  </w:t>
      </w:r>
    </w:p>
    <w:p w:rsidR="003A1AAE" w:rsidRPr="003A3A3F" w:rsidRDefault="007C0A7E" w:rsidP="0024228F">
      <w:pPr>
        <w:spacing w:beforeAutospacing="1" w:afterAutospacing="1"/>
        <w:jc w:val="both"/>
        <w:rPr>
          <w:rFonts w:cs="Arial"/>
        </w:rPr>
      </w:pPr>
      <w:r w:rsidRPr="003A3A3F">
        <w:rPr>
          <w:rFonts w:cs="Arial"/>
        </w:rPr>
        <w:t xml:space="preserve">Full details of the City’s </w:t>
      </w:r>
      <w:proofErr w:type="gramStart"/>
      <w:r w:rsidRPr="003A3A3F">
        <w:rPr>
          <w:rFonts w:cs="Arial"/>
        </w:rPr>
        <w:t>citizen participation outreach efforts</w:t>
      </w:r>
      <w:proofErr w:type="gramEnd"/>
      <w:r w:rsidRPr="003A3A3F">
        <w:rPr>
          <w:rFonts w:cs="Arial"/>
        </w:rPr>
        <w:t xml:space="preserve"> are available in AP-12 Citizen Participation.</w:t>
      </w:r>
    </w:p>
    <w:p w:rsidR="003A1AAE" w:rsidRPr="003A3A3F" w:rsidRDefault="007C0A7E" w:rsidP="0024228F">
      <w:pPr>
        <w:jc w:val="both"/>
        <w:rPr>
          <w:b/>
          <w:sz w:val="24"/>
          <w:szCs w:val="24"/>
        </w:rPr>
      </w:pPr>
      <w:r w:rsidRPr="003A3A3F">
        <w:rPr>
          <w:b/>
          <w:sz w:val="24"/>
          <w:szCs w:val="24"/>
        </w:rPr>
        <w:t>5.</w:t>
      </w:r>
      <w:r w:rsidRPr="003A3A3F">
        <w:rPr>
          <w:b/>
          <w:sz w:val="24"/>
          <w:szCs w:val="24"/>
        </w:rPr>
        <w:tab/>
        <w:t>Summary of public comments</w:t>
      </w:r>
    </w:p>
    <w:p w:rsidR="003A1AAE" w:rsidRPr="003A3A3F" w:rsidRDefault="007C0A7E" w:rsidP="0024228F">
      <w:pPr>
        <w:spacing w:beforeAutospacing="1" w:afterAutospacing="1"/>
        <w:jc w:val="both"/>
        <w:rPr>
          <w:rFonts w:cs="Arial"/>
        </w:rPr>
      </w:pPr>
      <w:r w:rsidRPr="003A3A3F">
        <w:rPr>
          <w:rFonts w:cs="Arial"/>
        </w:rPr>
        <w:t>Jersey City ensures that there are multiple opportunities for the public and community stakeholders to participate in the Citizen Participation Process of the AAP.  </w:t>
      </w:r>
    </w:p>
    <w:p w:rsidR="003A1AAE" w:rsidRPr="003A3A3F" w:rsidRDefault="007C0A7E" w:rsidP="0024228F">
      <w:pPr>
        <w:spacing w:beforeAutospacing="1" w:afterAutospacing="1"/>
        <w:jc w:val="both"/>
        <w:rPr>
          <w:rFonts w:cs="Arial"/>
        </w:rPr>
      </w:pPr>
      <w:r w:rsidRPr="003A3A3F">
        <w:rPr>
          <w:rFonts w:cs="Arial"/>
        </w:rPr>
        <w:t xml:space="preserve">Full details of the City’s </w:t>
      </w:r>
      <w:proofErr w:type="gramStart"/>
      <w:r w:rsidRPr="003A3A3F">
        <w:rPr>
          <w:rFonts w:cs="Arial"/>
        </w:rPr>
        <w:t>citizen participation outreach efforts</w:t>
      </w:r>
      <w:proofErr w:type="gramEnd"/>
      <w:r w:rsidRPr="003A3A3F">
        <w:rPr>
          <w:rFonts w:cs="Arial"/>
        </w:rPr>
        <w:t xml:space="preserve"> are available in AP-12 Citizen Participation.  Proof of citizen participation outreach efforts </w:t>
      </w:r>
      <w:proofErr w:type="gramStart"/>
      <w:r w:rsidRPr="003A3A3F">
        <w:rPr>
          <w:rFonts w:cs="Arial"/>
        </w:rPr>
        <w:t>are attached</w:t>
      </w:r>
      <w:proofErr w:type="gramEnd"/>
      <w:r w:rsidRPr="003A3A3F">
        <w:rPr>
          <w:rFonts w:cs="Arial"/>
        </w:rPr>
        <w:t xml:space="preserve"> in the AD-25.</w:t>
      </w:r>
    </w:p>
    <w:p w:rsidR="003A1AAE" w:rsidRPr="003A3A3F" w:rsidRDefault="007C0A7E" w:rsidP="0024228F">
      <w:pPr>
        <w:jc w:val="both"/>
        <w:rPr>
          <w:b/>
          <w:sz w:val="24"/>
          <w:szCs w:val="24"/>
        </w:rPr>
      </w:pPr>
      <w:r w:rsidRPr="003A3A3F">
        <w:rPr>
          <w:b/>
          <w:sz w:val="24"/>
          <w:szCs w:val="24"/>
        </w:rPr>
        <w:t>6.</w:t>
      </w:r>
      <w:r w:rsidRPr="003A3A3F">
        <w:rPr>
          <w:b/>
          <w:sz w:val="24"/>
          <w:szCs w:val="24"/>
        </w:rPr>
        <w:tab/>
        <w:t>Summary of comments or views not accepted and the reasons for not accepting them</w:t>
      </w:r>
    </w:p>
    <w:p w:rsidR="003A1AAE" w:rsidRPr="003A3A3F" w:rsidRDefault="00D51399" w:rsidP="0024228F">
      <w:pPr>
        <w:spacing w:beforeAutospacing="1" w:afterAutospacing="1"/>
        <w:jc w:val="both"/>
        <w:rPr>
          <w:rFonts w:cs="Arial"/>
        </w:rPr>
      </w:pPr>
      <w:r w:rsidRPr="003A3A3F">
        <w:rPr>
          <w:rFonts w:cs="Arial"/>
        </w:rPr>
        <w:lastRenderedPageBreak/>
        <w:t>All comments and views were accepted and welcome.  Letters</w:t>
      </w:r>
      <w:r w:rsidR="007C0A7E" w:rsidRPr="003A3A3F">
        <w:rPr>
          <w:rFonts w:cs="Arial"/>
        </w:rPr>
        <w:t xml:space="preserve"> were considered and attached to the </w:t>
      </w:r>
      <w:proofErr w:type="gramStart"/>
      <w:r w:rsidR="007C0A7E" w:rsidRPr="003A3A3F">
        <w:rPr>
          <w:rFonts w:cs="Arial"/>
        </w:rPr>
        <w:t>citizen participation appendix attachment</w:t>
      </w:r>
      <w:proofErr w:type="gramEnd"/>
      <w:r w:rsidR="007C0A7E" w:rsidRPr="003A3A3F">
        <w:rPr>
          <w:rFonts w:cs="Arial"/>
        </w:rPr>
        <w:t xml:space="preserve"> in the AD-26.</w:t>
      </w:r>
    </w:p>
    <w:p w:rsidR="003A1AAE" w:rsidRPr="003A3A3F" w:rsidRDefault="007C0A7E" w:rsidP="0024228F">
      <w:pPr>
        <w:jc w:val="both"/>
        <w:rPr>
          <w:b/>
          <w:sz w:val="24"/>
          <w:szCs w:val="24"/>
        </w:rPr>
      </w:pPr>
      <w:r w:rsidRPr="003A3A3F">
        <w:rPr>
          <w:b/>
          <w:sz w:val="24"/>
          <w:szCs w:val="24"/>
        </w:rPr>
        <w:t>7.</w:t>
      </w:r>
      <w:r w:rsidRPr="003A3A3F">
        <w:rPr>
          <w:b/>
          <w:sz w:val="24"/>
          <w:szCs w:val="24"/>
        </w:rPr>
        <w:tab/>
        <w:t>Summary</w:t>
      </w:r>
    </w:p>
    <w:p w:rsidR="003A1AAE" w:rsidRPr="003A3A3F" w:rsidRDefault="007838BF" w:rsidP="0024228F">
      <w:pPr>
        <w:spacing w:beforeAutospacing="1" w:afterAutospacing="1"/>
        <w:jc w:val="both"/>
        <w:rPr>
          <w:rFonts w:cs="Arial"/>
        </w:rPr>
      </w:pPr>
      <w:r w:rsidRPr="003A3A3F">
        <w:rPr>
          <w:rFonts w:cs="Arial"/>
        </w:rPr>
        <w:t>The City of Jersey City’s PY 202</w:t>
      </w:r>
      <w:r w:rsidR="00136BE4" w:rsidRPr="003A3A3F">
        <w:rPr>
          <w:rFonts w:cs="Arial"/>
        </w:rPr>
        <w:t>3</w:t>
      </w:r>
      <w:r w:rsidRPr="003A3A3F">
        <w:rPr>
          <w:rFonts w:cs="Arial"/>
        </w:rPr>
        <w:t xml:space="preserve"> AAP represents the City’s third year program year of the Consolidated Plan to HUD in compliance with the regulations found at 24 CFR 91. </w:t>
      </w:r>
      <w:r w:rsidR="007C0A7E" w:rsidRPr="003A3A3F">
        <w:rPr>
          <w:rFonts w:cs="Arial"/>
        </w:rPr>
        <w:t>The AAP provides details of the activities that will address the priority needs and goals identified in the Consolidated Plan and through the citizen participation process.</w:t>
      </w:r>
    </w:p>
    <w:p w:rsidR="003A1AAE" w:rsidRPr="003A3A3F" w:rsidRDefault="003A1AAE">
      <w:pPr>
        <w:pStyle w:val="Heading2"/>
        <w:pageBreakBefore/>
        <w:rPr>
          <w:rFonts w:ascii="Calibri" w:hAnsi="Calibri"/>
          <w:i w:val="0"/>
        </w:rPr>
        <w:sectPr w:rsidR="003A1AAE" w:rsidRPr="003A3A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3A1AAE" w:rsidRPr="003A3A3F" w:rsidRDefault="007C0A7E">
      <w:pPr>
        <w:pStyle w:val="Heading2"/>
        <w:pageBreakBefore/>
        <w:rPr>
          <w:rFonts w:ascii="Calibri" w:hAnsi="Calibri"/>
          <w:i w:val="0"/>
        </w:rPr>
      </w:pPr>
      <w:bookmarkStart w:id="4" w:name="_Toc98940256"/>
      <w:r w:rsidRPr="003A3A3F">
        <w:rPr>
          <w:rFonts w:ascii="Calibri" w:hAnsi="Calibri"/>
          <w:i w:val="0"/>
        </w:rPr>
        <w:lastRenderedPageBreak/>
        <w:t>PR-05 Lead &amp; Responsible Agencies – 91.200(b)</w:t>
      </w:r>
      <w:bookmarkEnd w:id="4"/>
    </w:p>
    <w:p w:rsidR="003A1AAE" w:rsidRPr="003A3A3F" w:rsidRDefault="007C0A7E">
      <w:pPr>
        <w:keepNext/>
        <w:rPr>
          <w:b/>
          <w:sz w:val="24"/>
          <w:szCs w:val="24"/>
        </w:rPr>
      </w:pPr>
      <w:r w:rsidRPr="003A3A3F">
        <w:rPr>
          <w:b/>
          <w:sz w:val="24"/>
          <w:szCs w:val="24"/>
        </w:rPr>
        <w:t>1.</w:t>
      </w:r>
      <w:r w:rsidRPr="003A3A3F">
        <w:rPr>
          <w:b/>
          <w:sz w:val="24"/>
          <w:szCs w:val="24"/>
        </w:rPr>
        <w:tab/>
        <w:t>Agency/entity responsible for preparing/administering the Consolidated Plan</w:t>
      </w:r>
    </w:p>
    <w:p w:rsidR="003A1AAE" w:rsidRPr="003A3A3F" w:rsidRDefault="007C0A7E" w:rsidP="0024228F">
      <w:pPr>
        <w:keepNext/>
        <w:jc w:val="both"/>
      </w:pPr>
      <w:r w:rsidRPr="003A3A3F">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2000"/>
        <w:gridCol w:w="4233"/>
      </w:tblGrid>
      <w:tr w:rsidR="003A1AAE" w:rsidRPr="003A3A3F" w:rsidTr="009557DD">
        <w:trPr>
          <w:cantSplit/>
          <w:tblHeader/>
        </w:trPr>
        <w:tc>
          <w:tcPr>
            <w:tcW w:w="3117" w:type="dxa"/>
          </w:tcPr>
          <w:p w:rsidR="003A1AAE" w:rsidRPr="003A3A3F" w:rsidRDefault="007C0A7E">
            <w:pPr>
              <w:keepNext/>
              <w:widowControl w:val="0"/>
              <w:spacing w:after="0" w:line="240" w:lineRule="auto"/>
              <w:jc w:val="center"/>
              <w:rPr>
                <w:b/>
                <w:bCs/>
              </w:rPr>
            </w:pPr>
            <w:r w:rsidRPr="003A3A3F">
              <w:rPr>
                <w:b/>
                <w:bCs/>
              </w:rPr>
              <w:t>Agency Role</w:t>
            </w:r>
          </w:p>
        </w:tc>
        <w:tc>
          <w:tcPr>
            <w:tcW w:w="2000" w:type="dxa"/>
          </w:tcPr>
          <w:p w:rsidR="003A1AAE" w:rsidRPr="003A3A3F" w:rsidRDefault="007C0A7E">
            <w:pPr>
              <w:keepNext/>
              <w:widowControl w:val="0"/>
              <w:spacing w:after="0" w:line="240" w:lineRule="auto"/>
              <w:jc w:val="center"/>
              <w:rPr>
                <w:b/>
                <w:bCs/>
              </w:rPr>
            </w:pPr>
            <w:r w:rsidRPr="003A3A3F">
              <w:rPr>
                <w:b/>
                <w:bCs/>
              </w:rPr>
              <w:t>Name</w:t>
            </w:r>
          </w:p>
        </w:tc>
        <w:tc>
          <w:tcPr>
            <w:tcW w:w="4233" w:type="dxa"/>
          </w:tcPr>
          <w:p w:rsidR="003A1AAE" w:rsidRPr="003A3A3F" w:rsidRDefault="007C0A7E">
            <w:pPr>
              <w:keepNext/>
              <w:widowControl w:val="0"/>
              <w:spacing w:after="0" w:line="240" w:lineRule="auto"/>
              <w:jc w:val="center"/>
              <w:rPr>
                <w:b/>
                <w:bCs/>
              </w:rPr>
            </w:pPr>
            <w:r w:rsidRPr="003A3A3F">
              <w:rPr>
                <w:b/>
                <w:bCs/>
              </w:rPr>
              <w:t>Department/Agency</w:t>
            </w:r>
          </w:p>
        </w:tc>
      </w:tr>
      <w:tr w:rsidR="003E0F2B" w:rsidRPr="003A3A3F" w:rsidTr="009557DD">
        <w:trPr>
          <w:cantSplit/>
          <w:tblHeader/>
        </w:trPr>
        <w:tc>
          <w:tcPr>
            <w:tcW w:w="3117" w:type="dxa"/>
          </w:tcPr>
          <w:p w:rsidR="003E0F2B" w:rsidRPr="003A3A3F" w:rsidRDefault="003E0F2B" w:rsidP="003E0F2B">
            <w:pPr>
              <w:keepNext/>
              <w:widowControl w:val="0"/>
              <w:spacing w:after="0" w:line="240" w:lineRule="auto"/>
              <w:rPr>
                <w:bCs/>
              </w:rPr>
            </w:pPr>
            <w:r w:rsidRPr="003A3A3F">
              <w:rPr>
                <w:color w:val="000000"/>
              </w:rPr>
              <w:t>CDBG Administrator</w:t>
            </w:r>
          </w:p>
        </w:tc>
        <w:tc>
          <w:tcPr>
            <w:tcW w:w="2000" w:type="dxa"/>
          </w:tcPr>
          <w:p w:rsidR="003E0F2B" w:rsidRPr="003A3A3F" w:rsidRDefault="003E0F2B" w:rsidP="003E0F2B">
            <w:pPr>
              <w:keepNext/>
              <w:widowControl w:val="0"/>
              <w:spacing w:after="0" w:line="240" w:lineRule="auto"/>
              <w:jc w:val="center"/>
              <w:rPr>
                <w:bCs/>
              </w:rPr>
            </w:pPr>
            <w:r w:rsidRPr="003A3A3F">
              <w:rPr>
                <w:color w:val="000000"/>
              </w:rPr>
              <w:t>JERSEY CITY</w:t>
            </w:r>
          </w:p>
        </w:tc>
        <w:tc>
          <w:tcPr>
            <w:tcW w:w="4233" w:type="dxa"/>
          </w:tcPr>
          <w:p w:rsidR="003E0F2B" w:rsidRPr="003A3A3F" w:rsidRDefault="003E0F2B" w:rsidP="003E0F2B">
            <w:pPr>
              <w:keepNext/>
              <w:widowControl w:val="0"/>
              <w:spacing w:after="0" w:line="240" w:lineRule="auto"/>
              <w:jc w:val="center"/>
              <w:rPr>
                <w:bCs/>
              </w:rPr>
            </w:pPr>
            <w:r w:rsidRPr="003A3A3F">
              <w:rPr>
                <w:color w:val="000000"/>
              </w:rPr>
              <w:t>Division of Community Development</w:t>
            </w:r>
          </w:p>
        </w:tc>
      </w:tr>
      <w:tr w:rsidR="003E0F2B" w:rsidRPr="003A3A3F" w:rsidTr="009557DD">
        <w:trPr>
          <w:cantSplit/>
          <w:tblHeader/>
        </w:trPr>
        <w:tc>
          <w:tcPr>
            <w:tcW w:w="3117" w:type="dxa"/>
          </w:tcPr>
          <w:p w:rsidR="003E0F2B" w:rsidRPr="003A3A3F" w:rsidRDefault="003E0F2B" w:rsidP="003E0F2B">
            <w:pPr>
              <w:keepNext/>
              <w:widowControl w:val="0"/>
              <w:spacing w:after="0" w:line="240" w:lineRule="auto"/>
              <w:rPr>
                <w:bCs/>
              </w:rPr>
            </w:pPr>
            <w:r w:rsidRPr="003A3A3F">
              <w:rPr>
                <w:color w:val="000000"/>
              </w:rPr>
              <w:t>HOPWA Administrator</w:t>
            </w:r>
          </w:p>
        </w:tc>
        <w:tc>
          <w:tcPr>
            <w:tcW w:w="2000" w:type="dxa"/>
          </w:tcPr>
          <w:p w:rsidR="003E0F2B" w:rsidRPr="003A3A3F" w:rsidRDefault="003E0F2B" w:rsidP="003E0F2B">
            <w:pPr>
              <w:keepNext/>
              <w:widowControl w:val="0"/>
              <w:spacing w:after="0" w:line="240" w:lineRule="auto"/>
              <w:jc w:val="center"/>
              <w:rPr>
                <w:bCs/>
              </w:rPr>
            </w:pPr>
            <w:r w:rsidRPr="003A3A3F">
              <w:rPr>
                <w:color w:val="000000"/>
              </w:rPr>
              <w:t>JERSEY CITY</w:t>
            </w:r>
          </w:p>
        </w:tc>
        <w:tc>
          <w:tcPr>
            <w:tcW w:w="4233" w:type="dxa"/>
          </w:tcPr>
          <w:p w:rsidR="003E0F2B" w:rsidRPr="003A3A3F" w:rsidRDefault="003E0F2B" w:rsidP="003E0F2B">
            <w:pPr>
              <w:keepNext/>
              <w:widowControl w:val="0"/>
              <w:spacing w:after="0" w:line="240" w:lineRule="auto"/>
              <w:jc w:val="center"/>
              <w:rPr>
                <w:bCs/>
              </w:rPr>
            </w:pPr>
            <w:r w:rsidRPr="003A3A3F">
              <w:rPr>
                <w:color w:val="000000"/>
              </w:rPr>
              <w:t>Division of Community Development</w:t>
            </w:r>
          </w:p>
        </w:tc>
      </w:tr>
      <w:tr w:rsidR="003E0F2B" w:rsidRPr="003A3A3F" w:rsidTr="009557DD">
        <w:trPr>
          <w:cantSplit/>
          <w:tblHeader/>
        </w:trPr>
        <w:tc>
          <w:tcPr>
            <w:tcW w:w="3117" w:type="dxa"/>
          </w:tcPr>
          <w:p w:rsidR="003E0F2B" w:rsidRPr="003A3A3F" w:rsidRDefault="003E0F2B" w:rsidP="003E0F2B">
            <w:pPr>
              <w:keepNext/>
              <w:widowControl w:val="0"/>
              <w:spacing w:after="0" w:line="240" w:lineRule="auto"/>
              <w:rPr>
                <w:bCs/>
              </w:rPr>
            </w:pPr>
            <w:r w:rsidRPr="003A3A3F">
              <w:rPr>
                <w:color w:val="000000"/>
              </w:rPr>
              <w:t>HOME Administrator</w:t>
            </w:r>
          </w:p>
        </w:tc>
        <w:tc>
          <w:tcPr>
            <w:tcW w:w="2000" w:type="dxa"/>
          </w:tcPr>
          <w:p w:rsidR="003E0F2B" w:rsidRPr="003A3A3F" w:rsidRDefault="003E0F2B" w:rsidP="003E0F2B">
            <w:pPr>
              <w:keepNext/>
              <w:widowControl w:val="0"/>
              <w:spacing w:after="0" w:line="240" w:lineRule="auto"/>
              <w:jc w:val="center"/>
              <w:rPr>
                <w:bCs/>
              </w:rPr>
            </w:pPr>
            <w:r w:rsidRPr="003A3A3F">
              <w:rPr>
                <w:color w:val="000000"/>
              </w:rPr>
              <w:t>JERSEY CITY</w:t>
            </w:r>
          </w:p>
        </w:tc>
        <w:tc>
          <w:tcPr>
            <w:tcW w:w="4233" w:type="dxa"/>
          </w:tcPr>
          <w:p w:rsidR="003E0F2B" w:rsidRPr="003A3A3F" w:rsidRDefault="003E0F2B" w:rsidP="003E0F2B">
            <w:pPr>
              <w:keepNext/>
              <w:widowControl w:val="0"/>
              <w:spacing w:after="0" w:line="240" w:lineRule="auto"/>
              <w:jc w:val="center"/>
              <w:rPr>
                <w:bCs/>
              </w:rPr>
            </w:pPr>
            <w:r w:rsidRPr="003A3A3F">
              <w:rPr>
                <w:color w:val="000000"/>
              </w:rPr>
              <w:t>Division of Community Development</w:t>
            </w:r>
          </w:p>
        </w:tc>
      </w:tr>
      <w:tr w:rsidR="003E0F2B" w:rsidRPr="003A3A3F" w:rsidTr="009557DD">
        <w:trPr>
          <w:cantSplit/>
          <w:tblHeader/>
        </w:trPr>
        <w:tc>
          <w:tcPr>
            <w:tcW w:w="3117" w:type="dxa"/>
          </w:tcPr>
          <w:p w:rsidR="003E0F2B" w:rsidRPr="003A3A3F" w:rsidRDefault="003E0F2B" w:rsidP="003E0F2B">
            <w:pPr>
              <w:keepNext/>
              <w:widowControl w:val="0"/>
              <w:spacing w:after="0" w:line="240" w:lineRule="auto"/>
              <w:rPr>
                <w:bCs/>
              </w:rPr>
            </w:pPr>
            <w:r w:rsidRPr="003A3A3F">
              <w:rPr>
                <w:color w:val="000000"/>
              </w:rPr>
              <w:t>ESG Administrator</w:t>
            </w:r>
          </w:p>
        </w:tc>
        <w:tc>
          <w:tcPr>
            <w:tcW w:w="2000" w:type="dxa"/>
          </w:tcPr>
          <w:p w:rsidR="003E0F2B" w:rsidRPr="003A3A3F" w:rsidRDefault="003E0F2B" w:rsidP="003E0F2B">
            <w:pPr>
              <w:keepNext/>
              <w:widowControl w:val="0"/>
              <w:spacing w:after="0" w:line="240" w:lineRule="auto"/>
              <w:jc w:val="center"/>
              <w:rPr>
                <w:bCs/>
              </w:rPr>
            </w:pPr>
            <w:r w:rsidRPr="003A3A3F">
              <w:rPr>
                <w:color w:val="000000"/>
              </w:rPr>
              <w:t>JERSEY CITY</w:t>
            </w:r>
          </w:p>
        </w:tc>
        <w:tc>
          <w:tcPr>
            <w:tcW w:w="4233" w:type="dxa"/>
          </w:tcPr>
          <w:p w:rsidR="003E0F2B" w:rsidRPr="003A3A3F" w:rsidRDefault="003E0F2B" w:rsidP="003E0F2B">
            <w:pPr>
              <w:keepNext/>
              <w:widowControl w:val="0"/>
              <w:spacing w:after="0" w:line="240" w:lineRule="auto"/>
              <w:jc w:val="center"/>
              <w:rPr>
                <w:bCs/>
              </w:rPr>
            </w:pPr>
            <w:r w:rsidRPr="003A3A3F">
              <w:rPr>
                <w:color w:val="000000"/>
              </w:rPr>
              <w:t>Division of Community Development</w:t>
            </w:r>
          </w:p>
        </w:tc>
      </w:tr>
    </w:tbl>
    <w:p w:rsidR="003A1AAE" w:rsidRPr="003A3A3F" w:rsidRDefault="003A1AAE">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01"/>
        <w:gridCol w:w="3317"/>
      </w:tblGrid>
      <w:tr w:rsidR="003A1AAE" w:rsidRPr="003A3A3F" w:rsidTr="003E0F2B">
        <w:trPr>
          <w:cantSplit/>
          <w:tblHeader/>
          <w:hidden/>
        </w:trPr>
        <w:tc>
          <w:tcPr>
            <w:tcW w:w="3105" w:type="dxa"/>
          </w:tcPr>
          <w:p w:rsidR="003A1AAE" w:rsidRPr="003A3A3F" w:rsidRDefault="003A1AAE">
            <w:pPr>
              <w:keepNext/>
              <w:widowControl w:val="0"/>
              <w:spacing w:after="0" w:line="240" w:lineRule="auto"/>
              <w:jc w:val="center"/>
              <w:rPr>
                <w:b/>
                <w:bCs/>
                <w:vanish/>
              </w:rPr>
            </w:pPr>
          </w:p>
        </w:tc>
        <w:tc>
          <w:tcPr>
            <w:tcW w:w="3073" w:type="dxa"/>
          </w:tcPr>
          <w:p w:rsidR="003A1AAE" w:rsidRPr="003A3A3F" w:rsidRDefault="003A1AAE">
            <w:pPr>
              <w:keepNext/>
              <w:widowControl w:val="0"/>
              <w:spacing w:after="0" w:line="240" w:lineRule="auto"/>
              <w:jc w:val="center"/>
              <w:rPr>
                <w:b/>
                <w:bCs/>
                <w:vanish/>
              </w:rPr>
            </w:pPr>
          </w:p>
        </w:tc>
        <w:tc>
          <w:tcPr>
            <w:tcW w:w="3398" w:type="dxa"/>
          </w:tcPr>
          <w:p w:rsidR="003A1AAE" w:rsidRPr="003A3A3F" w:rsidRDefault="003A1AAE">
            <w:pPr>
              <w:keepNext/>
              <w:widowControl w:val="0"/>
              <w:spacing w:after="0" w:line="240" w:lineRule="auto"/>
              <w:jc w:val="center"/>
              <w:rPr>
                <w:b/>
                <w:bCs/>
                <w:vanish/>
              </w:rPr>
            </w:pPr>
          </w:p>
        </w:tc>
      </w:tr>
    </w:tbl>
    <w:p w:rsidR="003A1AAE" w:rsidRPr="003A3A3F" w:rsidRDefault="007C0A7E">
      <w:pPr>
        <w:pStyle w:val="Caption"/>
        <w:jc w:val="center"/>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1</w:t>
      </w:r>
      <w:r w:rsidRPr="003A3A3F">
        <w:rPr>
          <w:rFonts w:asciiTheme="minorHAnsi" w:hAnsiTheme="minorHAnsi"/>
        </w:rPr>
        <w:fldChar w:fldCharType="end"/>
      </w:r>
      <w:r w:rsidRPr="003A3A3F">
        <w:rPr>
          <w:rFonts w:asciiTheme="minorHAnsi" w:hAnsiTheme="minorHAnsi"/>
        </w:rPr>
        <w:t xml:space="preserve"> – Responsible Agencies</w:t>
      </w:r>
    </w:p>
    <w:p w:rsidR="003A1AAE" w:rsidRPr="003A3A3F" w:rsidRDefault="003A1AAE">
      <w:pPr>
        <w:spacing w:after="0" w:line="240" w:lineRule="auto"/>
        <w:rPr>
          <w:b/>
          <w:sz w:val="24"/>
          <w:szCs w:val="24"/>
        </w:rPr>
      </w:pPr>
    </w:p>
    <w:p w:rsidR="003A1AAE" w:rsidRPr="003A3A3F" w:rsidRDefault="007C0A7E">
      <w:pPr>
        <w:rPr>
          <w:b/>
          <w:sz w:val="24"/>
          <w:szCs w:val="24"/>
        </w:rPr>
      </w:pPr>
      <w:r w:rsidRPr="003A3A3F">
        <w:rPr>
          <w:b/>
          <w:sz w:val="24"/>
          <w:szCs w:val="24"/>
        </w:rPr>
        <w:t>Narrative (optional)</w:t>
      </w:r>
    </w:p>
    <w:p w:rsidR="003A1AAE" w:rsidRPr="003A3A3F" w:rsidRDefault="007C0A7E" w:rsidP="0024228F">
      <w:pPr>
        <w:spacing w:beforeAutospacing="1" w:afterAutospacing="1"/>
        <w:jc w:val="both"/>
        <w:rPr>
          <w:rFonts w:cs="Arial"/>
        </w:rPr>
      </w:pPr>
      <w:r w:rsidRPr="003A3A3F">
        <w:rPr>
          <w:rFonts w:cs="Arial"/>
        </w:rPr>
        <w:t>The City of Jersey City’s Division of Community Development (DCD) is the responsible lead agency in coordinating the 5-Year Consolidated Plan and the PY 202</w:t>
      </w:r>
      <w:r w:rsidR="00136BE4" w:rsidRPr="003A3A3F">
        <w:rPr>
          <w:rFonts w:cs="Arial"/>
        </w:rPr>
        <w:t>3</w:t>
      </w:r>
      <w:r w:rsidRPr="003A3A3F">
        <w:rPr>
          <w:rFonts w:cs="Arial"/>
        </w:rPr>
        <w:t xml:space="preserve"> Annual Action Plan.</w:t>
      </w:r>
    </w:p>
    <w:p w:rsidR="003A1AAE" w:rsidRPr="003A3A3F" w:rsidRDefault="007C0A7E">
      <w:pPr>
        <w:rPr>
          <w:b/>
          <w:sz w:val="24"/>
          <w:szCs w:val="24"/>
        </w:rPr>
      </w:pPr>
      <w:r w:rsidRPr="003A3A3F">
        <w:rPr>
          <w:b/>
          <w:sz w:val="24"/>
          <w:szCs w:val="24"/>
        </w:rPr>
        <w:t>Consolidated Plan Public Contact Information</w:t>
      </w:r>
    </w:p>
    <w:p w:rsidR="003A1AAE" w:rsidRPr="003A3A3F" w:rsidRDefault="00C323CF">
      <w:pPr>
        <w:spacing w:beforeAutospacing="1" w:afterAutospacing="1"/>
        <w:rPr>
          <w:rFonts w:cs="Arial"/>
        </w:rPr>
      </w:pPr>
      <w:r w:rsidRPr="003A3A3F">
        <w:rPr>
          <w:rFonts w:cs="Arial"/>
        </w:rPr>
        <w:t>Deja Anderson</w:t>
      </w:r>
      <w:r w:rsidR="007C0A7E" w:rsidRPr="003A3A3F">
        <w:rPr>
          <w:rFonts w:cs="Arial"/>
        </w:rPr>
        <w:t>, Director</w:t>
      </w:r>
    </w:p>
    <w:p w:rsidR="003A1AAE" w:rsidRPr="003A3A3F" w:rsidRDefault="007C0A7E">
      <w:pPr>
        <w:spacing w:beforeAutospacing="1" w:afterAutospacing="1"/>
        <w:rPr>
          <w:rFonts w:cs="Arial"/>
        </w:rPr>
      </w:pPr>
      <w:r w:rsidRPr="003A3A3F">
        <w:rPr>
          <w:rFonts w:cs="Arial"/>
        </w:rPr>
        <w:t>City of Jersey City</w:t>
      </w:r>
    </w:p>
    <w:p w:rsidR="003A1AAE" w:rsidRPr="003A3A3F" w:rsidRDefault="007C0A7E">
      <w:pPr>
        <w:spacing w:beforeAutospacing="1" w:afterAutospacing="1"/>
        <w:rPr>
          <w:rFonts w:cs="Arial"/>
        </w:rPr>
      </w:pPr>
      <w:r w:rsidRPr="003A3A3F">
        <w:rPr>
          <w:rFonts w:cs="Arial"/>
        </w:rPr>
        <w:t>Division of Community Development</w:t>
      </w:r>
    </w:p>
    <w:p w:rsidR="003A1AAE" w:rsidRPr="003A3A3F" w:rsidRDefault="007C0A7E">
      <w:pPr>
        <w:spacing w:beforeAutospacing="1" w:afterAutospacing="1"/>
        <w:rPr>
          <w:rFonts w:cs="Arial"/>
        </w:rPr>
      </w:pPr>
      <w:r w:rsidRPr="003A3A3F">
        <w:rPr>
          <w:rFonts w:cs="Arial"/>
        </w:rPr>
        <w:t>Department of Housing, Economic Development, and Commerce</w:t>
      </w:r>
    </w:p>
    <w:p w:rsidR="003A1AAE" w:rsidRPr="003A3A3F" w:rsidRDefault="007C0A7E">
      <w:pPr>
        <w:spacing w:beforeAutospacing="1" w:afterAutospacing="1"/>
        <w:rPr>
          <w:rFonts w:cs="Arial"/>
        </w:rPr>
      </w:pPr>
      <w:r w:rsidRPr="003A3A3F">
        <w:rPr>
          <w:rFonts w:cs="Arial"/>
        </w:rPr>
        <w:t xml:space="preserve">Telephone Number: (201) </w:t>
      </w:r>
      <w:r w:rsidR="00B6560C" w:rsidRPr="003A3A3F">
        <w:rPr>
          <w:rFonts w:cs="Arial"/>
        </w:rPr>
        <w:t>547-</w:t>
      </w:r>
      <w:r w:rsidR="00C323CF" w:rsidRPr="003A3A3F">
        <w:rPr>
          <w:rFonts w:cs="Arial"/>
        </w:rPr>
        <w:t>6910</w:t>
      </w:r>
    </w:p>
    <w:p w:rsidR="003A1AAE" w:rsidRPr="003A3A3F" w:rsidRDefault="007C0A7E">
      <w:pPr>
        <w:spacing w:beforeAutospacing="1" w:afterAutospacing="1"/>
        <w:rPr>
          <w:rFonts w:cs="Arial"/>
        </w:rPr>
      </w:pPr>
      <w:r w:rsidRPr="003A3A3F">
        <w:rPr>
          <w:rFonts w:cs="Arial"/>
        </w:rPr>
        <w:t>Address: 4 Jackson Square, 39 Kearney Avenue, Jersey City, NJ 07305</w:t>
      </w:r>
    </w:p>
    <w:p w:rsidR="003A1AAE" w:rsidRPr="003A3A3F" w:rsidRDefault="007C0A7E" w:rsidP="00B6560C">
      <w:pPr>
        <w:spacing w:beforeAutospacing="1" w:afterAutospacing="1"/>
        <w:rPr>
          <w:i/>
        </w:rPr>
        <w:sectPr w:rsidR="003A1AAE" w:rsidRPr="003A3A3F" w:rsidSect="003E0F2B">
          <w:pgSz w:w="12240" w:h="15840"/>
          <w:pgMar w:top="1440" w:right="1440" w:bottom="1440" w:left="1440" w:header="720" w:footer="720" w:gutter="0"/>
          <w:cols w:space="720"/>
          <w:docGrid w:linePitch="360"/>
        </w:sectPr>
      </w:pPr>
      <w:r w:rsidRPr="003A3A3F">
        <w:rPr>
          <w:rFonts w:cs="Arial"/>
        </w:rPr>
        <w:t xml:space="preserve">Email: </w:t>
      </w:r>
      <w:r w:rsidR="00C323CF" w:rsidRPr="003A3A3F">
        <w:rPr>
          <w:rFonts w:cs="Arial"/>
        </w:rPr>
        <w:t>jcc-plan</w:t>
      </w:r>
      <w:r w:rsidR="00B6560C" w:rsidRPr="003A3A3F">
        <w:rPr>
          <w:rFonts w:cs="Arial"/>
        </w:rPr>
        <w:t>@jcnj.org</w:t>
      </w:r>
    </w:p>
    <w:p w:rsidR="003A1AAE" w:rsidRPr="003A3A3F" w:rsidRDefault="007C0A7E">
      <w:pPr>
        <w:pStyle w:val="Heading2"/>
        <w:keepNext w:val="0"/>
        <w:pageBreakBefore/>
        <w:widowControl w:val="0"/>
        <w:rPr>
          <w:rFonts w:ascii="Calibri" w:hAnsi="Calibri"/>
          <w:i w:val="0"/>
        </w:rPr>
      </w:pPr>
      <w:bookmarkStart w:id="5" w:name="_Toc98940257"/>
      <w:r w:rsidRPr="003A3A3F">
        <w:rPr>
          <w:rFonts w:ascii="Calibri" w:hAnsi="Calibri"/>
          <w:i w:val="0"/>
        </w:rPr>
        <w:lastRenderedPageBreak/>
        <w:t>AP-10 Consultation – 91.100, 91.200(b), 91.215(l)</w:t>
      </w:r>
      <w:bookmarkEnd w:id="5"/>
    </w:p>
    <w:p w:rsidR="003A1AAE" w:rsidRPr="003A3A3F" w:rsidRDefault="007C0A7E">
      <w:pPr>
        <w:rPr>
          <w:b/>
          <w:sz w:val="24"/>
          <w:szCs w:val="24"/>
        </w:rPr>
      </w:pPr>
      <w:r w:rsidRPr="003A3A3F">
        <w:rPr>
          <w:b/>
          <w:sz w:val="24"/>
          <w:szCs w:val="24"/>
        </w:rPr>
        <w:t>1.</w:t>
      </w:r>
      <w:r w:rsidRPr="003A3A3F">
        <w:rPr>
          <w:b/>
          <w:sz w:val="24"/>
          <w:szCs w:val="24"/>
        </w:rPr>
        <w:tab/>
        <w:t>Introduction</w:t>
      </w:r>
    </w:p>
    <w:p w:rsidR="003A1AAE" w:rsidRPr="003A3A3F" w:rsidRDefault="007C0A7E" w:rsidP="0024228F">
      <w:pPr>
        <w:spacing w:beforeAutospacing="1" w:afterAutospacing="1"/>
        <w:jc w:val="both"/>
        <w:rPr>
          <w:rFonts w:cs="Arial"/>
        </w:rPr>
      </w:pPr>
      <w:r w:rsidRPr="003A3A3F">
        <w:rPr>
          <w:rFonts w:cs="Arial"/>
        </w:rPr>
        <w:t>The following information provides an overview of Jersey City's efforts to consult with relevant agencies during the development of the 5-Year Consolidated Plan and the Annual Action Plan.</w:t>
      </w:r>
    </w:p>
    <w:p w:rsidR="003A1AAE" w:rsidRPr="003A3A3F" w:rsidRDefault="007C0A7E" w:rsidP="0024228F">
      <w:pPr>
        <w:jc w:val="both"/>
        <w:rPr>
          <w:b/>
          <w:sz w:val="24"/>
          <w:szCs w:val="24"/>
        </w:rPr>
      </w:pPr>
      <w:r w:rsidRPr="003A3A3F">
        <w:rPr>
          <w:b/>
          <w:sz w:val="24"/>
          <w:szCs w:val="24"/>
        </w:rPr>
        <w:t>Provide a concise summary of the jurisdiction’s activities to enhance coordination between public and assisted housing providers and private and governmental health, mental health and service agencies (91.215(l))</w:t>
      </w:r>
    </w:p>
    <w:p w:rsidR="003A1AAE" w:rsidRPr="003A3A3F" w:rsidRDefault="007C0A7E" w:rsidP="0024228F">
      <w:pPr>
        <w:spacing w:beforeAutospacing="1" w:afterAutospacing="1"/>
        <w:jc w:val="both"/>
        <w:rPr>
          <w:rFonts w:cs="Arial"/>
        </w:rPr>
      </w:pPr>
      <w:r w:rsidRPr="003A3A3F">
        <w:rPr>
          <w:rFonts w:cs="Arial"/>
        </w:rPr>
        <w:t xml:space="preserve">The City made the decision to encourage a high level of public communication and agency consultation in an effort to demonstrate its commitment to identifying priority needs and engaging the participation of citizens, public agencies, and nonprofit organizations in a positive and collaborative manner. </w:t>
      </w:r>
      <w:proofErr w:type="gramStart"/>
      <w:r w:rsidRPr="003A3A3F">
        <w:rPr>
          <w:rFonts w:cs="Arial"/>
        </w:rPr>
        <w:t>A list of stakeholders and affordable housing providers was developed and included public agencies and private nonprofit organizations whose missions included the provision of affordable housing and human services to LMI households and persons.</w:t>
      </w:r>
      <w:proofErr w:type="gramEnd"/>
      <w:r w:rsidRPr="003A3A3F">
        <w:rPr>
          <w:rFonts w:cs="Arial"/>
        </w:rPr>
        <w:t xml:space="preserve"> These stakeholders </w:t>
      </w:r>
      <w:proofErr w:type="gramStart"/>
      <w:r w:rsidRPr="003A3A3F">
        <w:rPr>
          <w:rFonts w:cs="Arial"/>
        </w:rPr>
        <w:t>were invited</w:t>
      </w:r>
      <w:proofErr w:type="gramEnd"/>
      <w:r w:rsidRPr="003A3A3F">
        <w:rPr>
          <w:rFonts w:cs="Arial"/>
        </w:rPr>
        <w:t xml:space="preserve"> to participate in-group interviews held for developing the Consolidated Plan. They </w:t>
      </w:r>
      <w:proofErr w:type="gramStart"/>
      <w:r w:rsidRPr="003A3A3F">
        <w:rPr>
          <w:rFonts w:cs="Arial"/>
        </w:rPr>
        <w:t>were also invited</w:t>
      </w:r>
      <w:proofErr w:type="gramEnd"/>
      <w:r w:rsidRPr="003A3A3F">
        <w:rPr>
          <w:rFonts w:cs="Arial"/>
        </w:rPr>
        <w:t xml:space="preserve"> to participate in a stakeholder meeting to discuss community and housing development needs in the City.</w:t>
      </w:r>
    </w:p>
    <w:p w:rsidR="003A1AAE" w:rsidRPr="003A3A3F" w:rsidRDefault="007C0A7E" w:rsidP="0024228F">
      <w:pPr>
        <w:spacing w:beforeAutospacing="1" w:afterAutospacing="1"/>
        <w:jc w:val="both"/>
        <w:rPr>
          <w:rFonts w:cs="Arial"/>
        </w:rPr>
      </w:pPr>
      <w:r w:rsidRPr="003A3A3F">
        <w:rPr>
          <w:rFonts w:cs="Arial"/>
        </w:rPr>
        <w:t>Additionally, the City of Jersey City serves as the Vice Chair to the Continuum of Care (</w:t>
      </w:r>
      <w:proofErr w:type="spellStart"/>
      <w:r w:rsidRPr="003A3A3F">
        <w:rPr>
          <w:rFonts w:cs="Arial"/>
        </w:rPr>
        <w:t>CoC</w:t>
      </w:r>
      <w:proofErr w:type="spellEnd"/>
      <w:r w:rsidRPr="003A3A3F">
        <w:rPr>
          <w:rFonts w:cs="Arial"/>
        </w:rPr>
        <w:t>), also known as the Hudson County Alliance to End Homelessness (HCAEH). Through this role, Jersey City assists the County in its efforts to coordinate services to help prevent and end homelessness, such as emergency and permanent housing options, mental health, emergency food assistance, and other related social services.</w:t>
      </w:r>
    </w:p>
    <w:p w:rsidR="003A1AAE" w:rsidRPr="003A3A3F" w:rsidRDefault="007C0A7E" w:rsidP="0024228F">
      <w:pPr>
        <w:jc w:val="both"/>
      </w:pPr>
      <w:r w:rsidRPr="003A3A3F">
        <w:t xml:space="preserve">The City has also established a Resident Response Center </w:t>
      </w:r>
      <w:r w:rsidR="00BE5AF0" w:rsidRPr="003A3A3F">
        <w:t>(RRC)</w:t>
      </w:r>
      <w:r w:rsidR="00824E50" w:rsidRPr="003A3A3F">
        <w:t xml:space="preserve">, which is a </w:t>
      </w:r>
      <w:r w:rsidR="00BE5AF0" w:rsidRPr="003A3A3F">
        <w:t>"one-stop" office for information or assistance related to the services that City government provides.</w:t>
      </w:r>
      <w:r w:rsidR="00824E50" w:rsidRPr="003A3A3F">
        <w:t xml:space="preserve">  The RRC </w:t>
      </w:r>
      <w:proofErr w:type="gramStart"/>
      <w:r w:rsidR="00824E50" w:rsidRPr="003A3A3F">
        <w:t>can be reached</w:t>
      </w:r>
      <w:proofErr w:type="gramEnd"/>
      <w:r w:rsidR="00824E50" w:rsidRPr="003A3A3F">
        <w:t xml:space="preserve"> by phone at 201-547-4900 or by completing an online form on the City’s website.</w:t>
      </w:r>
    </w:p>
    <w:p w:rsidR="003A1AAE" w:rsidRPr="003A3A3F" w:rsidRDefault="007C0A7E" w:rsidP="0024228F">
      <w:pPr>
        <w:jc w:val="both"/>
        <w:rPr>
          <w:b/>
          <w:sz w:val="24"/>
          <w:szCs w:val="24"/>
        </w:rPr>
      </w:pPr>
      <w:r w:rsidRPr="003A3A3F">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3A1AAE" w:rsidRPr="003A3A3F" w:rsidRDefault="007C0A7E" w:rsidP="0024228F">
      <w:pPr>
        <w:spacing w:beforeAutospacing="1" w:afterAutospacing="1"/>
        <w:jc w:val="both"/>
        <w:rPr>
          <w:rFonts w:cs="Arial"/>
        </w:rPr>
      </w:pPr>
      <w:r w:rsidRPr="003A3A3F">
        <w:rPr>
          <w:rFonts w:cs="Arial"/>
        </w:rPr>
        <w:t>Jersey City serves as the Vice Chair to the HCAEH (</w:t>
      </w:r>
      <w:proofErr w:type="spellStart"/>
      <w:r w:rsidRPr="003A3A3F">
        <w:rPr>
          <w:rFonts w:cs="Arial"/>
        </w:rPr>
        <w:t>CoC</w:t>
      </w:r>
      <w:proofErr w:type="spellEnd"/>
      <w:r w:rsidRPr="003A3A3F">
        <w:rPr>
          <w:rFonts w:cs="Arial"/>
        </w:rPr>
        <w:t xml:space="preserve">) and leads various efforts to end homelessness within the community. Within this </w:t>
      </w:r>
      <w:proofErr w:type="gramStart"/>
      <w:r w:rsidRPr="003A3A3F">
        <w:rPr>
          <w:rFonts w:cs="Arial"/>
        </w:rPr>
        <w:t>role</w:t>
      </w:r>
      <w:proofErr w:type="gramEnd"/>
      <w:r w:rsidRPr="003A3A3F">
        <w:rPr>
          <w:rFonts w:cs="Arial"/>
        </w:rPr>
        <w:t xml:space="preserve"> the City assists the County and </w:t>
      </w:r>
      <w:proofErr w:type="spellStart"/>
      <w:r w:rsidRPr="003A3A3F">
        <w:rPr>
          <w:rFonts w:cs="Arial"/>
        </w:rPr>
        <w:t>CoC</w:t>
      </w:r>
      <w:proofErr w:type="spellEnd"/>
      <w:r w:rsidRPr="003A3A3F">
        <w:rPr>
          <w:rFonts w:cs="Arial"/>
        </w:rPr>
        <w:t xml:space="preserve"> on all efforts to end homelessness among veterans, youth, families, and frequent users of the jail, hospital, and shelter systems. This data has been and continues to </w:t>
      </w:r>
      <w:proofErr w:type="gramStart"/>
      <w:r w:rsidRPr="003A3A3F">
        <w:rPr>
          <w:rFonts w:cs="Arial"/>
        </w:rPr>
        <w:t>be used</w:t>
      </w:r>
      <w:proofErr w:type="gramEnd"/>
      <w:r w:rsidRPr="003A3A3F">
        <w:rPr>
          <w:rFonts w:cs="Arial"/>
        </w:rPr>
        <w:t xml:space="preserve"> to help inform the committee's efforts. </w:t>
      </w:r>
    </w:p>
    <w:p w:rsidR="003A1AAE" w:rsidRPr="003A3A3F" w:rsidRDefault="007C0A7E" w:rsidP="0024228F">
      <w:pPr>
        <w:spacing w:beforeAutospacing="1" w:afterAutospacing="1"/>
        <w:jc w:val="both"/>
        <w:rPr>
          <w:rFonts w:cs="Arial"/>
        </w:rPr>
      </w:pPr>
      <w:r w:rsidRPr="003A3A3F">
        <w:rPr>
          <w:rFonts w:cs="Arial"/>
        </w:rPr>
        <w:t xml:space="preserve">The Ten-Year Plan to End Homelessness and the </w:t>
      </w:r>
      <w:proofErr w:type="spellStart"/>
      <w:r w:rsidRPr="003A3A3F">
        <w:rPr>
          <w:rFonts w:cs="Arial"/>
        </w:rPr>
        <w:t>CoC</w:t>
      </w:r>
      <w:proofErr w:type="spellEnd"/>
      <w:r w:rsidRPr="003A3A3F">
        <w:rPr>
          <w:rFonts w:cs="Arial"/>
        </w:rPr>
        <w:t xml:space="preserve"> application </w:t>
      </w:r>
      <w:proofErr w:type="gramStart"/>
      <w:r w:rsidRPr="003A3A3F">
        <w:rPr>
          <w:rFonts w:cs="Arial"/>
        </w:rPr>
        <w:t>were referenced</w:t>
      </w:r>
      <w:proofErr w:type="gramEnd"/>
      <w:r w:rsidRPr="003A3A3F">
        <w:rPr>
          <w:rFonts w:cs="Arial"/>
        </w:rPr>
        <w:t xml:space="preserve"> in selecting activities for the current PY 202</w:t>
      </w:r>
      <w:r w:rsidR="004E0B6B" w:rsidRPr="003A3A3F">
        <w:rPr>
          <w:rFonts w:cs="Arial"/>
        </w:rPr>
        <w:t>3</w:t>
      </w:r>
      <w:r w:rsidRPr="003A3A3F">
        <w:rPr>
          <w:rFonts w:cs="Arial"/>
        </w:rPr>
        <w:t xml:space="preserve"> AAP.</w:t>
      </w:r>
    </w:p>
    <w:p w:rsidR="003A1AAE" w:rsidRPr="003A3A3F" w:rsidRDefault="007C0A7E" w:rsidP="0024228F">
      <w:pPr>
        <w:jc w:val="both"/>
        <w:rPr>
          <w:b/>
          <w:sz w:val="24"/>
          <w:szCs w:val="24"/>
        </w:rPr>
      </w:pPr>
      <w:r w:rsidRPr="003A3A3F">
        <w:rPr>
          <w:b/>
          <w:sz w:val="24"/>
          <w:szCs w:val="24"/>
        </w:rPr>
        <w:lastRenderedPageBreak/>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rsidR="003A1AAE" w:rsidRPr="003A3A3F" w:rsidRDefault="007C0A7E" w:rsidP="0024228F">
      <w:pPr>
        <w:spacing w:beforeAutospacing="1" w:afterAutospacing="1"/>
        <w:jc w:val="both"/>
        <w:rPr>
          <w:rFonts w:cs="Arial"/>
        </w:rPr>
      </w:pPr>
      <w:r w:rsidRPr="003A3A3F">
        <w:rPr>
          <w:rFonts w:cs="Arial"/>
        </w:rPr>
        <w:t>In order to strengthen the coordination and efforts of the HCAEH (</w:t>
      </w:r>
      <w:proofErr w:type="spellStart"/>
      <w:r w:rsidRPr="003A3A3F">
        <w:rPr>
          <w:rFonts w:cs="Arial"/>
        </w:rPr>
        <w:t>CoC</w:t>
      </w:r>
      <w:proofErr w:type="spellEnd"/>
      <w:r w:rsidRPr="003A3A3F">
        <w:rPr>
          <w:rFonts w:cs="Arial"/>
        </w:rPr>
        <w:t xml:space="preserve">), the City coordinates its ESG funding to invest in services that </w:t>
      </w:r>
      <w:proofErr w:type="gramStart"/>
      <w:r w:rsidRPr="003A3A3F">
        <w:rPr>
          <w:rFonts w:cs="Arial"/>
        </w:rPr>
        <w:t>cannot be supported</w:t>
      </w:r>
      <w:proofErr w:type="gramEnd"/>
      <w:r w:rsidRPr="003A3A3F">
        <w:rPr>
          <w:rFonts w:cs="Arial"/>
        </w:rPr>
        <w:t xml:space="preserve"> by </w:t>
      </w:r>
      <w:proofErr w:type="spellStart"/>
      <w:r w:rsidRPr="003A3A3F">
        <w:rPr>
          <w:rFonts w:cs="Arial"/>
        </w:rPr>
        <w:t>CoC</w:t>
      </w:r>
      <w:proofErr w:type="spellEnd"/>
      <w:r w:rsidRPr="003A3A3F">
        <w:rPr>
          <w:rFonts w:cs="Arial"/>
        </w:rPr>
        <w:t xml:space="preserve"> funding but is integral to the health of the Continuum of Care. Hudson County's Department of Health and Human Services' Homeless Coordinator/SSH Coordinator and the </w:t>
      </w:r>
      <w:proofErr w:type="spellStart"/>
      <w:r w:rsidRPr="003A3A3F">
        <w:rPr>
          <w:rFonts w:cs="Arial"/>
        </w:rPr>
        <w:t>CoC's</w:t>
      </w:r>
      <w:proofErr w:type="spellEnd"/>
      <w:r w:rsidRPr="003A3A3F">
        <w:rPr>
          <w:rFonts w:cs="Arial"/>
        </w:rPr>
        <w:t xml:space="preserve"> Chair, who also serves as the County's ESG Program Director, both serve on the ESG funding committee. These two people, in addition to the City's ESG Program Analyst, review applications and provides recommendations on funding. Additionally, all related public comments received during Public Hearings </w:t>
      </w:r>
      <w:proofErr w:type="gramStart"/>
      <w:r w:rsidRPr="003A3A3F">
        <w:rPr>
          <w:rFonts w:cs="Arial"/>
        </w:rPr>
        <w:t>are taken</w:t>
      </w:r>
      <w:proofErr w:type="gramEnd"/>
      <w:r w:rsidRPr="003A3A3F">
        <w:rPr>
          <w:rFonts w:cs="Arial"/>
        </w:rPr>
        <w:t xml:space="preserve"> into account before finalizing funding recommendations. Past performance with grant dollars </w:t>
      </w:r>
      <w:proofErr w:type="gramStart"/>
      <w:r w:rsidRPr="003A3A3F">
        <w:rPr>
          <w:rFonts w:cs="Arial"/>
        </w:rPr>
        <w:t>is taken</w:t>
      </w:r>
      <w:proofErr w:type="gramEnd"/>
      <w:r w:rsidRPr="003A3A3F">
        <w:rPr>
          <w:rFonts w:cs="Arial"/>
        </w:rPr>
        <w:t xml:space="preserve"> into account.</w:t>
      </w:r>
    </w:p>
    <w:p w:rsidR="003A1AAE" w:rsidRPr="003A3A3F" w:rsidRDefault="007C0A7E" w:rsidP="0024228F">
      <w:pPr>
        <w:spacing w:beforeAutospacing="1" w:afterAutospacing="1"/>
        <w:jc w:val="both"/>
        <w:rPr>
          <w:rFonts w:cs="Arial"/>
        </w:rPr>
      </w:pPr>
      <w:r w:rsidRPr="003A3A3F">
        <w:rPr>
          <w:rFonts w:cs="Arial"/>
        </w:rPr>
        <w:t xml:space="preserve">In regards to performance standards and outcomes, the City's ESG contracts require all ESG-funded projects to abide by </w:t>
      </w:r>
      <w:r w:rsidR="00CF7CD4" w:rsidRPr="003A3A3F">
        <w:rPr>
          <w:rFonts w:cs="Arial"/>
        </w:rPr>
        <w:t xml:space="preserve">the </w:t>
      </w:r>
      <w:proofErr w:type="spellStart"/>
      <w:r w:rsidRPr="003A3A3F">
        <w:rPr>
          <w:rFonts w:cs="Arial"/>
        </w:rPr>
        <w:t>CoC's</w:t>
      </w:r>
      <w:proofErr w:type="spellEnd"/>
      <w:r w:rsidRPr="003A3A3F">
        <w:rPr>
          <w:rFonts w:cs="Arial"/>
        </w:rPr>
        <w:t xml:space="preserve"> policies and performance standards. Furthermore, the City's ESG Contract highlights project specific performance standards, set by the </w:t>
      </w:r>
      <w:proofErr w:type="spellStart"/>
      <w:r w:rsidRPr="003A3A3F">
        <w:rPr>
          <w:rFonts w:cs="Arial"/>
        </w:rPr>
        <w:t>CoC</w:t>
      </w:r>
      <w:proofErr w:type="spellEnd"/>
      <w:r w:rsidRPr="003A3A3F">
        <w:rPr>
          <w:rFonts w:cs="Arial"/>
        </w:rPr>
        <w:t xml:space="preserve">, within ESG contracts and uses these measurements to track quarterly and annual performance. Additionally, ESG projects are monitored through the </w:t>
      </w:r>
      <w:proofErr w:type="spellStart"/>
      <w:r w:rsidRPr="003A3A3F">
        <w:rPr>
          <w:rFonts w:cs="Arial"/>
        </w:rPr>
        <w:t>CoC's</w:t>
      </w:r>
      <w:proofErr w:type="spellEnd"/>
      <w:r w:rsidRPr="003A3A3F">
        <w:rPr>
          <w:rFonts w:cs="Arial"/>
        </w:rPr>
        <w:t xml:space="preserve"> monthly performance dashboard, which provides an overview of performance for all project types within the continuum; this includes shelters, </w:t>
      </w:r>
      <w:proofErr w:type="gramStart"/>
      <w:r w:rsidRPr="003A3A3F">
        <w:rPr>
          <w:rFonts w:cs="Arial"/>
        </w:rPr>
        <w:t>rapid-rehousing</w:t>
      </w:r>
      <w:proofErr w:type="gramEnd"/>
      <w:r w:rsidRPr="003A3A3F">
        <w:rPr>
          <w:rFonts w:cs="Arial"/>
        </w:rPr>
        <w:t xml:space="preserve">, and outreach programs funded solely through ESG. All agencies funded through ESG are required to participate in periodic </w:t>
      </w:r>
      <w:proofErr w:type="gramStart"/>
      <w:r w:rsidRPr="003A3A3F">
        <w:rPr>
          <w:rFonts w:cs="Arial"/>
        </w:rPr>
        <w:t>meetings,</w:t>
      </w:r>
      <w:proofErr w:type="gramEnd"/>
      <w:r w:rsidRPr="003A3A3F">
        <w:rPr>
          <w:rFonts w:cs="Arial"/>
        </w:rPr>
        <w:t xml:space="preserve"> the Coordinated Entry Program managed by one of our agencies (Garden State Episcopal Community Development Corporation), and submit data through HMIS, monitored by the County.</w:t>
      </w:r>
    </w:p>
    <w:p w:rsidR="003A1AAE" w:rsidRPr="003A3A3F" w:rsidRDefault="007C0A7E" w:rsidP="0024228F">
      <w:pPr>
        <w:spacing w:beforeAutospacing="1" w:afterAutospacing="1"/>
        <w:jc w:val="both"/>
        <w:rPr>
          <w:rFonts w:cs="Arial"/>
        </w:rPr>
      </w:pPr>
      <w:r w:rsidRPr="003A3A3F">
        <w:rPr>
          <w:rFonts w:cs="Arial"/>
        </w:rPr>
        <w:t xml:space="preserve">The City's </w:t>
      </w:r>
      <w:proofErr w:type="spellStart"/>
      <w:r w:rsidRPr="003A3A3F">
        <w:rPr>
          <w:rFonts w:cs="Arial"/>
        </w:rPr>
        <w:t>CoC</w:t>
      </w:r>
      <w:proofErr w:type="spellEnd"/>
      <w:r w:rsidRPr="003A3A3F">
        <w:rPr>
          <w:rFonts w:cs="Arial"/>
        </w:rPr>
        <w:t xml:space="preserve"> </w:t>
      </w:r>
      <w:proofErr w:type="gramStart"/>
      <w:r w:rsidRPr="003A3A3F">
        <w:rPr>
          <w:rFonts w:cs="Arial"/>
        </w:rPr>
        <w:t>Vice</w:t>
      </w:r>
      <w:proofErr w:type="gramEnd"/>
      <w:r w:rsidRPr="003A3A3F">
        <w:rPr>
          <w:rFonts w:cs="Arial"/>
        </w:rPr>
        <w:t xml:space="preserve"> Chair, who also serves as the </w:t>
      </w:r>
      <w:r w:rsidR="00A7260E" w:rsidRPr="003A3A3F">
        <w:rPr>
          <w:rFonts w:cs="Arial"/>
        </w:rPr>
        <w:t>division’s Program Director of Direct Services</w:t>
      </w:r>
      <w:r w:rsidRPr="003A3A3F">
        <w:rPr>
          <w:rFonts w:cs="Arial"/>
        </w:rPr>
        <w:t>, continually receives feedback and input from the community stakeholders</w:t>
      </w:r>
      <w:r w:rsidR="00A7260E" w:rsidRPr="003A3A3F">
        <w:rPr>
          <w:rFonts w:cs="Arial"/>
        </w:rPr>
        <w:t>, residents, ESG program participates</w:t>
      </w:r>
      <w:r w:rsidRPr="003A3A3F">
        <w:rPr>
          <w:rFonts w:cs="Arial"/>
        </w:rPr>
        <w:t xml:space="preserve"> and </w:t>
      </w:r>
      <w:proofErr w:type="spellStart"/>
      <w:r w:rsidRPr="003A3A3F">
        <w:rPr>
          <w:rFonts w:cs="Arial"/>
        </w:rPr>
        <w:t>CoC</w:t>
      </w:r>
      <w:proofErr w:type="spellEnd"/>
      <w:r w:rsidRPr="003A3A3F">
        <w:rPr>
          <w:rFonts w:cs="Arial"/>
        </w:rPr>
        <w:t xml:space="preserve"> agencies on program operations. This feedback </w:t>
      </w:r>
      <w:proofErr w:type="gramStart"/>
      <w:r w:rsidRPr="003A3A3F">
        <w:rPr>
          <w:rFonts w:cs="Arial"/>
        </w:rPr>
        <w:t>is incorporated</w:t>
      </w:r>
      <w:proofErr w:type="gramEnd"/>
      <w:r w:rsidRPr="003A3A3F">
        <w:rPr>
          <w:rFonts w:cs="Arial"/>
        </w:rPr>
        <w:t xml:space="preserve"> into ongoing monitoring and annual onsite monitoring efforts.</w:t>
      </w:r>
    </w:p>
    <w:p w:rsidR="003A1AAE" w:rsidRPr="003A3A3F" w:rsidRDefault="007C0A7E" w:rsidP="0024228F">
      <w:pPr>
        <w:jc w:val="both"/>
        <w:rPr>
          <w:b/>
          <w:sz w:val="24"/>
          <w:szCs w:val="24"/>
        </w:rPr>
      </w:pPr>
      <w:r w:rsidRPr="003A3A3F">
        <w:rPr>
          <w:b/>
          <w:sz w:val="24"/>
          <w:szCs w:val="24"/>
        </w:rPr>
        <w:t>2.</w:t>
      </w:r>
      <w:r w:rsidRPr="003A3A3F">
        <w:rPr>
          <w:b/>
          <w:sz w:val="24"/>
          <w:szCs w:val="24"/>
        </w:rPr>
        <w:tab/>
        <w:t>Describe Agencies, groups, organizations and others who participated in the process and describe the jurisdiction’s consultations with housing, social service agencies and other entities</w:t>
      </w:r>
    </w:p>
    <w:p w:rsidR="003A1AAE" w:rsidRPr="003A3A3F" w:rsidRDefault="003A1AAE">
      <w:pPr>
        <w:keepNext/>
        <w:widowControl w:val="0"/>
        <w:spacing w:after="0" w:line="240" w:lineRule="auto"/>
        <w:rPr>
          <w:b/>
          <w:bCs/>
        </w:rPr>
        <w:sectPr w:rsidR="003A1AAE" w:rsidRPr="003A3A3F">
          <w:pgSz w:w="12240" w:h="15840"/>
          <w:pgMar w:top="1440" w:right="1440" w:bottom="1440" w:left="1440" w:header="720" w:footer="720" w:gutter="0"/>
          <w:cols w:space="720"/>
          <w:docGrid w:linePitch="360"/>
        </w:sectPr>
      </w:pPr>
    </w:p>
    <w:p w:rsidR="003A1AAE" w:rsidRPr="003A3A3F" w:rsidRDefault="007C0A7E">
      <w:pPr>
        <w:pStyle w:val="Caption"/>
        <w:rPr>
          <w:rFonts w:asciiTheme="minorHAnsi" w:hAnsiTheme="minorHAnsi"/>
        </w:rPr>
      </w:pPr>
      <w:r w:rsidRPr="003A3A3F">
        <w:rPr>
          <w:rFonts w:asciiTheme="minorHAnsi" w:hAnsiTheme="minorHAnsi"/>
        </w:rPr>
        <w:lastRenderedPageBreak/>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2</w:t>
      </w:r>
      <w:r w:rsidRPr="003A3A3F">
        <w:rPr>
          <w:rFonts w:asciiTheme="minorHAnsi" w:hAnsiTheme="minorHAnsi"/>
        </w:rPr>
        <w:fldChar w:fldCharType="end"/>
      </w:r>
      <w:r w:rsidRPr="003A3A3F">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117"/>
        <w:gridCol w:w="4793"/>
      </w:tblGrid>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Act Now Foundation - Dementia Center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Services-Elderly Persons</w:t>
            </w:r>
            <w:r w:rsidRPr="003A3A3F">
              <w:rPr>
                <w:color w:val="000000"/>
              </w:rPr>
              <w:br/>
              <w:t>Services-Health</w:t>
            </w:r>
            <w:r w:rsidRPr="003A3A3F">
              <w:rPr>
                <w:color w:val="000000"/>
              </w:rPr>
              <w:br/>
              <w:t>Health Agency</w:t>
            </w:r>
            <w:r w:rsidRPr="003A3A3F">
              <w:rPr>
                <w:color w:val="000000"/>
              </w:rPr>
              <w:br/>
              <w:t>Foundation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Non-Homeless Special Needs</w:t>
            </w:r>
            <w:r w:rsidRPr="003A3A3F">
              <w:rPr>
                <w:color w:val="000000"/>
              </w:rPr>
              <w:br/>
              <w:t>Senior Services/Elderly/Healthcare</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2</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Church World Services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Service-Immigrants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Public Housing Needs</w:t>
            </w:r>
            <w:r w:rsidRPr="003A3A3F">
              <w:rPr>
                <w:color w:val="000000"/>
              </w:rPr>
              <w:br/>
              <w:t>Economic Development</w:t>
            </w:r>
            <w:r w:rsidRPr="003A3A3F">
              <w:rPr>
                <w:color w:val="000000"/>
              </w:rPr>
              <w:b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City of Jersey City Division of Community Health and Wellness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Services-Education</w:t>
            </w:r>
            <w:r w:rsidRPr="003A3A3F">
              <w:rPr>
                <w:color w:val="000000"/>
              </w:rPr>
              <w:br/>
              <w:t>Other government - Local</w:t>
            </w:r>
            <w:r w:rsidRPr="003A3A3F">
              <w:rPr>
                <w:color w:val="000000"/>
              </w:rPr>
              <w:br/>
              <w:t>City of Jersey City Department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Public Housing Needs</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Needs - Veterans</w:t>
            </w:r>
            <w:r w:rsidRPr="003A3A3F">
              <w:rPr>
                <w:color w:val="000000"/>
              </w:rPr>
              <w:br/>
              <w:t>Homelessness Needs - Unaccompanied youth</w:t>
            </w:r>
            <w:r w:rsidRPr="003A3A3F">
              <w:rPr>
                <w:color w:val="000000"/>
              </w:rPr>
              <w:br/>
              <w:t>Homelessness Strategy</w:t>
            </w:r>
            <w:r w:rsidRPr="003A3A3F">
              <w:rPr>
                <w:color w:val="000000"/>
              </w:rPr>
              <w:br/>
              <w:t>Non-Homeless Special Needs</w:t>
            </w:r>
            <w:r w:rsidRPr="003A3A3F">
              <w:rPr>
                <w:color w:val="000000"/>
              </w:rPr>
              <w:br/>
              <w:t>Market Analysis</w:t>
            </w:r>
            <w:r w:rsidRPr="003A3A3F">
              <w:rPr>
                <w:color w:val="000000"/>
              </w:rPr>
              <w:br/>
              <w:t>Economic Development</w:t>
            </w:r>
            <w:r w:rsidRPr="003A3A3F">
              <w:rPr>
                <w:color w:val="000000"/>
              </w:rPr>
              <w:br/>
              <w:t>Anti-poverty Strategy</w:t>
            </w:r>
            <w:r w:rsidRPr="003A3A3F">
              <w:rPr>
                <w:color w:val="000000"/>
              </w:rPr>
              <w:br/>
              <w:t>Affordable Housing for LMI Families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4</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Collaborative Support Programs of New Jersey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Services - Housing</w:t>
            </w:r>
            <w:r w:rsidRPr="003A3A3F">
              <w:rPr>
                <w:color w:val="000000"/>
              </w:rPr>
              <w:br/>
              <w:t>Services-Persons with Disabilities</w:t>
            </w:r>
            <w:r w:rsidRPr="003A3A3F">
              <w:rPr>
                <w:color w:val="000000"/>
              </w:rPr>
              <w:br/>
              <w:t>Services-Health</w:t>
            </w:r>
            <w:r w:rsidRPr="003A3A3F">
              <w:rPr>
                <w:color w:val="000000"/>
              </w:rPr>
              <w:br/>
              <w:t>Service-Fair Housing</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Public Housing Needs</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Strategy</w:t>
            </w:r>
            <w:r w:rsidRPr="003A3A3F">
              <w:rPr>
                <w:color w:val="000000"/>
              </w:rPr>
              <w:b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5</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Covenant House New Jersey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 - Housing</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Homelessness Needs - Unaccompanied youth</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6</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Educational Arts Team</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Services-Children</w:t>
            </w:r>
            <w:r w:rsidRPr="003A3A3F">
              <w:rPr>
                <w:color w:val="000000"/>
              </w:rPr>
              <w:br/>
              <w:t>Services-Education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7</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Garden State Episcopal Community Development Corporation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Services - Housing</w:t>
            </w:r>
            <w:r w:rsidRPr="003A3A3F">
              <w:rPr>
                <w:color w:val="000000"/>
              </w:rPr>
              <w:br/>
              <w:t>Services-Children</w:t>
            </w:r>
            <w:r w:rsidRPr="003A3A3F">
              <w:rPr>
                <w:color w:val="000000"/>
              </w:rPr>
              <w:br/>
              <w:t>Services-Elderly Persons</w:t>
            </w:r>
            <w:r w:rsidRPr="003A3A3F">
              <w:rPr>
                <w:color w:val="000000"/>
              </w:rPr>
              <w:br/>
              <w:t>Services-Persons with Disabilities</w:t>
            </w:r>
            <w:r w:rsidRPr="003A3A3F">
              <w:rPr>
                <w:color w:val="000000"/>
              </w:rPr>
              <w:br/>
              <w:t>Services-Persons with HIV/AIDS</w:t>
            </w:r>
            <w:r w:rsidRPr="003A3A3F">
              <w:rPr>
                <w:color w:val="000000"/>
              </w:rPr>
              <w:br/>
              <w:t>Services-Victims of Domestic Violence</w:t>
            </w:r>
            <w:r w:rsidRPr="003A3A3F">
              <w:rPr>
                <w:color w:val="000000"/>
              </w:rPr>
              <w:br/>
              <w:t>Services-homeless</w:t>
            </w:r>
            <w:r w:rsidRPr="003A3A3F">
              <w:rPr>
                <w:color w:val="000000"/>
              </w:rPr>
              <w:br/>
              <w:t>Service-Fair Housing</w:t>
            </w:r>
            <w:r w:rsidRPr="003A3A3F">
              <w:rPr>
                <w:color w:val="000000"/>
              </w:rPr>
              <w:br/>
            </w:r>
            <w:proofErr w:type="spellStart"/>
            <w:r w:rsidRPr="003A3A3F">
              <w:rPr>
                <w:color w:val="000000"/>
              </w:rPr>
              <w:t>Housing</w:t>
            </w:r>
            <w:proofErr w:type="spellEnd"/>
            <w:r w:rsidRPr="003A3A3F">
              <w:rPr>
                <w:color w:val="000000"/>
              </w:rPr>
              <w:t xml:space="preserve"> Developer</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Public Housing Needs</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Needs - Veterans</w:t>
            </w:r>
            <w:r w:rsidRPr="003A3A3F">
              <w:rPr>
                <w:color w:val="000000"/>
              </w:rPr>
              <w:br/>
              <w:t>Homelessness Needs - Unaccompanied youth</w:t>
            </w:r>
            <w:r w:rsidRPr="003A3A3F">
              <w:rPr>
                <w:color w:val="000000"/>
              </w:rPr>
              <w:br/>
              <w:t>Homelessness Strategy</w:t>
            </w:r>
            <w:r w:rsidRPr="003A3A3F">
              <w:rPr>
                <w:color w:val="000000"/>
              </w:rPr>
              <w:br/>
              <w:t>Non-Homeless Special Needs</w:t>
            </w:r>
            <w:r w:rsidRPr="003A3A3F">
              <w:rPr>
                <w:color w:val="000000"/>
              </w:rPr>
              <w:br/>
              <w:t>HOPWA Strategy</w:t>
            </w:r>
            <w:r w:rsidRPr="003A3A3F">
              <w:rPr>
                <w:color w:val="000000"/>
              </w:rPr>
              <w:b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8</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Hudson County Housing Resource Center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Services - Housing</w:t>
            </w:r>
            <w:r w:rsidRPr="003A3A3F">
              <w:rPr>
                <w:color w:val="000000"/>
              </w:rPr>
              <w:br/>
              <w:t>Services-Persons with HIV/AIDS</w:t>
            </w:r>
            <w:r w:rsidRPr="003A3A3F">
              <w:rPr>
                <w:color w:val="000000"/>
              </w:rPr>
              <w:br/>
              <w:t>Housing Counseling</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Public Housing Needs</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Needs - Veterans</w:t>
            </w:r>
            <w:r w:rsidRPr="003A3A3F">
              <w:rPr>
                <w:color w:val="000000"/>
              </w:rPr>
              <w:br/>
              <w:t>Homelessness Needs - Unaccompanied youth</w:t>
            </w:r>
            <w:r w:rsidRPr="003A3A3F">
              <w:rPr>
                <w:color w:val="000000"/>
              </w:rPr>
              <w:br/>
              <w:t>Homelessness Strategy</w:t>
            </w:r>
            <w:r w:rsidRPr="003A3A3F">
              <w:rPr>
                <w:color w:val="000000"/>
              </w:rPr>
              <w:br/>
              <w:t>Non-Homeless Special Needs</w:t>
            </w:r>
            <w:r w:rsidRPr="003A3A3F">
              <w:rPr>
                <w:color w:val="000000"/>
              </w:rPr>
              <w:br/>
              <w:t>HOPWA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lastRenderedPageBreak/>
              <w:t>9</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Jersey City Housing Authority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PHA</w:t>
            </w:r>
            <w:r w:rsidRPr="003A3A3F">
              <w:rPr>
                <w:color w:val="000000"/>
              </w:rPr>
              <w:br/>
              <w:t>Services - Housing</w:t>
            </w:r>
            <w:r w:rsidRPr="003A3A3F">
              <w:rPr>
                <w:color w:val="000000"/>
              </w:rPr>
              <w:br/>
              <w:t>Services-Children</w:t>
            </w:r>
            <w:r w:rsidRPr="003A3A3F">
              <w:rPr>
                <w:color w:val="000000"/>
              </w:rPr>
              <w:br/>
              <w:t>Services-Elderly Persons</w:t>
            </w:r>
            <w:r w:rsidRPr="003A3A3F">
              <w:rPr>
                <w:color w:val="000000"/>
              </w:rPr>
              <w:br/>
              <w:t>Services-Persons with Disabilities</w:t>
            </w:r>
            <w:r w:rsidRPr="003A3A3F">
              <w:rPr>
                <w:color w:val="000000"/>
              </w:rPr>
              <w:br/>
              <w:t>Services-Persons with HIV/AIDS</w:t>
            </w:r>
            <w:r w:rsidRPr="003A3A3F">
              <w:rPr>
                <w:color w:val="000000"/>
              </w:rPr>
              <w:br/>
              <w:t>Services-Victims of Domestic Violence</w:t>
            </w:r>
            <w:r w:rsidRPr="003A3A3F">
              <w:rPr>
                <w:color w:val="000000"/>
              </w:rPr>
              <w:br/>
              <w:t>Services-homeless</w:t>
            </w:r>
            <w:r w:rsidRPr="003A3A3F">
              <w:rPr>
                <w:color w:val="000000"/>
              </w:rPr>
              <w:br/>
              <w:t>Service-Fair Housing</w:t>
            </w:r>
            <w:r w:rsidRPr="003A3A3F">
              <w:rPr>
                <w:color w:val="000000"/>
              </w:rPr>
              <w:br/>
            </w:r>
            <w:proofErr w:type="spellStart"/>
            <w:r w:rsidRPr="003A3A3F">
              <w:rPr>
                <w:color w:val="000000"/>
              </w:rPr>
              <w:t>Housing</w:t>
            </w:r>
            <w:proofErr w:type="spellEnd"/>
            <w:r w:rsidRPr="003A3A3F">
              <w:rPr>
                <w:color w:val="000000"/>
              </w:rPr>
              <w:t xml:space="preserve"> Developer</w:t>
            </w:r>
            <w:r w:rsidRPr="003A3A3F">
              <w:rPr>
                <w:color w:val="000000"/>
              </w:rPr>
              <w:br/>
              <w:t>Major Employer</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Public Housing Needs</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Needs - Veterans</w:t>
            </w:r>
            <w:r w:rsidRPr="003A3A3F">
              <w:rPr>
                <w:color w:val="000000"/>
              </w:rPr>
              <w:br/>
              <w:t>Homelessness Needs - Unaccompanied youth</w:t>
            </w:r>
            <w:r w:rsidRPr="003A3A3F">
              <w:rPr>
                <w:color w:val="000000"/>
              </w:rPr>
              <w:br/>
              <w:t>Homelessness Strategy</w:t>
            </w:r>
            <w:r w:rsidRPr="003A3A3F">
              <w:rPr>
                <w:color w:val="000000"/>
              </w:rPr>
              <w:br/>
              <w:t>Non-Homeless Special Needs</w:t>
            </w:r>
            <w:r w:rsidRPr="003A3A3F">
              <w:rPr>
                <w:color w:val="000000"/>
              </w:rPr>
              <w:br/>
              <w:t>HOPWA Strategy</w:t>
            </w:r>
            <w:r w:rsidRPr="003A3A3F">
              <w:rPr>
                <w:color w:val="000000"/>
              </w:rPr>
              <w:b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10</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Jersey City Literacy Program</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Services-Education</w:t>
            </w:r>
            <w:r w:rsidRPr="003A3A3F">
              <w:rPr>
                <w:color w:val="000000"/>
              </w:rPr>
              <w:br/>
              <w:t>City of Jersey City Department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Education Services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11</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The Kennedy Dancers, Inc.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Services-Children</w:t>
            </w:r>
            <w:r w:rsidRPr="003A3A3F">
              <w:rPr>
                <w:color w:val="000000"/>
              </w:rPr>
              <w:br/>
              <w:t>Services-Elderly Persons</w:t>
            </w:r>
            <w:r w:rsidRPr="003A3A3F">
              <w:rPr>
                <w:color w:val="000000"/>
              </w:rPr>
              <w:br/>
              <w:t>Services-Persons with Disabilities</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Homeless Needs - Families with children</w:t>
            </w:r>
            <w:r w:rsidRPr="003A3A3F">
              <w:rPr>
                <w:color w:val="000000"/>
              </w:rPr>
              <w:br/>
              <w:t>Homelessness Strategy</w:t>
            </w:r>
            <w:r w:rsidRPr="003A3A3F">
              <w:rPr>
                <w:color w:val="000000"/>
              </w:rPr>
              <w:br/>
              <w:t>Environment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12</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proofErr w:type="spellStart"/>
            <w:r w:rsidRPr="003A3A3F">
              <w:rPr>
                <w:color w:val="000000"/>
              </w:rPr>
              <w:t>Lets</w:t>
            </w:r>
            <w:proofErr w:type="spellEnd"/>
            <w:r w:rsidRPr="003A3A3F">
              <w:rPr>
                <w:color w:val="000000"/>
              </w:rPr>
              <w:t xml:space="preserve"> Celebrate Inc.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Services - Housing</w:t>
            </w:r>
            <w:r w:rsidRPr="003A3A3F">
              <w:rPr>
                <w:color w:val="000000"/>
              </w:rPr>
              <w:br/>
              <w:t>Services-Persons with HIV/AIDS</w:t>
            </w:r>
            <w:r w:rsidRPr="003A3A3F">
              <w:rPr>
                <w:color w:val="000000"/>
              </w:rPr>
              <w:br/>
              <w:t>Services-homeless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HOPWA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13</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New City Kids, Inc.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Services-Children</w:t>
            </w:r>
            <w:r w:rsidRPr="003A3A3F">
              <w:rPr>
                <w:color w:val="000000"/>
              </w:rPr>
              <w:br/>
              <w:t>Services-Employment</w:t>
            </w:r>
            <w:r w:rsidRPr="003A3A3F">
              <w:rPr>
                <w:color w:val="000000"/>
              </w:rPr>
              <w:br/>
              <w:t>Services-Youth Employment</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Economic Development</w:t>
            </w:r>
            <w:r w:rsidRPr="003A3A3F">
              <w:rPr>
                <w:color w:val="000000"/>
              </w:rPr>
              <w:br/>
              <w:t>Youth Services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14</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New Jersey Citizen Action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Services-Education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Non-housing community development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15</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proofErr w:type="spellStart"/>
            <w:r w:rsidRPr="003A3A3F">
              <w:rPr>
                <w:color w:val="000000"/>
              </w:rPr>
              <w:t>NPower</w:t>
            </w:r>
            <w:proofErr w:type="spellEnd"/>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 - Broadband Internet Service Providers</w:t>
            </w:r>
            <w:r w:rsidRPr="003A3A3F">
              <w:rPr>
                <w:color w:val="000000"/>
              </w:rPr>
              <w:br/>
              <w:t>Services - Narrowing the Digital Divide</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Market Analysis</w:t>
            </w:r>
            <w:r w:rsidRPr="003A3A3F">
              <w:rPr>
                <w:color w:val="000000"/>
              </w:rPr>
              <w:br/>
              <w:t>Economic Development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16</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Pan American Concerned Citizens Action League, Inc.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Services-Elderly Persons</w:t>
            </w:r>
            <w:r w:rsidRPr="003A3A3F">
              <w:rPr>
                <w:color w:val="000000"/>
              </w:rPr>
              <w:br/>
              <w:t>Services-Persons with Disabilities</w:t>
            </w:r>
            <w:r w:rsidRPr="003A3A3F">
              <w:rPr>
                <w:color w:val="000000"/>
              </w:rPr>
              <w:br/>
              <w:t>Services-Persons with HIV/AIDS</w:t>
            </w:r>
            <w:r w:rsidRPr="003A3A3F">
              <w:rPr>
                <w:color w:val="000000"/>
              </w:rPr>
              <w:br/>
              <w:t>Services-Victims of Domestic Violence</w:t>
            </w:r>
            <w:r w:rsidRPr="003A3A3F">
              <w:rPr>
                <w:color w:val="000000"/>
              </w:rPr>
              <w:br/>
              <w:t>Services-Health</w:t>
            </w:r>
            <w:r w:rsidRPr="003A3A3F">
              <w:rPr>
                <w:color w:val="000000"/>
              </w:rPr>
              <w:br/>
              <w:t>Services-Education</w:t>
            </w:r>
            <w:r w:rsidRPr="003A3A3F">
              <w:rPr>
                <w:color w:val="000000"/>
              </w:rPr>
              <w:br/>
              <w:t>Health Agency</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Homeless Needs - Families with children</w:t>
            </w:r>
            <w:r w:rsidRPr="003A3A3F">
              <w:rPr>
                <w:color w:val="000000"/>
              </w:rPr>
              <w:br/>
              <w:t>Homelessness Needs - Veterans</w:t>
            </w:r>
            <w:r w:rsidRPr="003A3A3F">
              <w:rPr>
                <w:color w:val="000000"/>
              </w:rPr>
              <w:br/>
              <w:t>Homelessness Strategy</w:t>
            </w:r>
            <w:r w:rsidRPr="003A3A3F">
              <w:rPr>
                <w:color w:val="000000"/>
              </w:rPr>
              <w:br/>
              <w:t>Anti-poverty Strategy</w:t>
            </w:r>
            <w:r w:rsidRPr="003A3A3F">
              <w:rPr>
                <w:color w:val="000000"/>
              </w:rPr>
              <w:br/>
              <w:t>Senior Housing</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17</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Peace Care NJ</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Services-Elderly Persons</w:t>
            </w:r>
            <w:r w:rsidRPr="003A3A3F">
              <w:rPr>
                <w:color w:val="000000"/>
              </w:rPr>
              <w:br/>
              <w:t>Services-Persons with Disabilities</w:t>
            </w:r>
            <w:r w:rsidRPr="003A3A3F">
              <w:rPr>
                <w:color w:val="000000"/>
              </w:rPr>
              <w:br/>
              <w:t>Services-Health</w:t>
            </w:r>
            <w:r w:rsidRPr="003A3A3F">
              <w:rPr>
                <w:color w:val="000000"/>
              </w:rPr>
              <w:br/>
              <w:t>Health Agency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Non-Homeless Special Needs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18</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Saint Peters University Campus Kitchen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Services-Children</w:t>
            </w:r>
            <w:r w:rsidRPr="003A3A3F">
              <w:rPr>
                <w:color w:val="000000"/>
              </w:rPr>
              <w:br/>
              <w:t>Services-Elderly Persons</w:t>
            </w:r>
            <w:r w:rsidRPr="003A3A3F">
              <w:rPr>
                <w:color w:val="000000"/>
              </w:rPr>
              <w:br/>
              <w:t>Services-Persons with Disabilities</w:t>
            </w:r>
            <w:r w:rsidRPr="003A3A3F">
              <w:rPr>
                <w:color w:val="000000"/>
              </w:rPr>
              <w:br/>
              <w:t>Services-homeless</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Public Housing Needs</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Needs - Veterans</w:t>
            </w:r>
            <w:r w:rsidRPr="003A3A3F">
              <w:rPr>
                <w:color w:val="000000"/>
              </w:rPr>
              <w:br/>
              <w:t>Homelessness Strategy</w:t>
            </w:r>
            <w:r w:rsidRPr="003A3A3F">
              <w:rPr>
                <w:color w:val="000000"/>
              </w:rPr>
              <w:b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19</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 xml:space="preserve">St. </w:t>
            </w:r>
            <w:proofErr w:type="spellStart"/>
            <w:r w:rsidRPr="003A3A3F">
              <w:rPr>
                <w:color w:val="000000"/>
              </w:rPr>
              <w:t>Pauls</w:t>
            </w:r>
            <w:proofErr w:type="spellEnd"/>
            <w:r w:rsidRPr="003A3A3F">
              <w:rPr>
                <w:color w:val="000000"/>
              </w:rPr>
              <w:t xml:space="preserve"> Center of Caring</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Services-Children</w:t>
            </w:r>
            <w:r w:rsidRPr="003A3A3F">
              <w:rPr>
                <w:color w:val="000000"/>
              </w:rPr>
              <w:br/>
              <w:t>Services-Elderly Persons</w:t>
            </w:r>
            <w:r w:rsidRPr="003A3A3F">
              <w:rPr>
                <w:color w:val="000000"/>
              </w:rPr>
              <w:br/>
              <w:t>Services-homeless</w:t>
            </w:r>
            <w:r w:rsidRPr="003A3A3F">
              <w:rPr>
                <w:color w:val="000000"/>
              </w:rPr>
              <w:br/>
              <w:t>Property Manager</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Public Housing Needs</w:t>
            </w:r>
            <w:r w:rsidRPr="003A3A3F">
              <w:rPr>
                <w:color w:val="000000"/>
              </w:rPr>
              <w:br/>
              <w:t>Homelessness Needs - Unaccompanied youth</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20</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Urban League of Hudson County Council for Young Children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 - Housing</w:t>
            </w:r>
            <w:r w:rsidRPr="003A3A3F">
              <w:rPr>
                <w:color w:val="000000"/>
              </w:rPr>
              <w:br/>
              <w:t>Services-Children</w:t>
            </w:r>
            <w:r w:rsidRPr="003A3A3F">
              <w:rPr>
                <w:color w:val="000000"/>
              </w:rPr>
              <w:br/>
              <w:t>Services-Elderly Persons</w:t>
            </w:r>
            <w:r w:rsidRPr="003A3A3F">
              <w:rPr>
                <w:color w:val="000000"/>
              </w:rPr>
              <w:br/>
              <w:t>Services-Persons with Disabilities</w:t>
            </w:r>
            <w:r w:rsidRPr="003A3A3F">
              <w:rPr>
                <w:color w:val="000000"/>
              </w:rPr>
              <w:br/>
              <w:t>Services-homeless</w:t>
            </w:r>
            <w:r w:rsidRPr="003A3A3F">
              <w:rPr>
                <w:color w:val="000000"/>
              </w:rPr>
              <w:br/>
              <w:t>Services-Health</w:t>
            </w:r>
            <w:r w:rsidRPr="003A3A3F">
              <w:rPr>
                <w:color w:val="000000"/>
              </w:rPr>
              <w:br/>
              <w:t>Services-Education</w:t>
            </w:r>
            <w:r w:rsidRPr="003A3A3F">
              <w:rPr>
                <w:color w:val="000000"/>
              </w:rPr>
              <w:br/>
              <w:t>Services-Employment</w:t>
            </w:r>
            <w:r w:rsidRPr="003A3A3F">
              <w:rPr>
                <w:color w:val="000000"/>
              </w:rPr>
              <w:br/>
              <w:t>Service-Fair Housing</w:t>
            </w:r>
            <w:r w:rsidRPr="003A3A3F">
              <w:rPr>
                <w:color w:val="000000"/>
              </w:rPr>
              <w:br/>
              <w:t>Health Agency</w:t>
            </w:r>
            <w:r w:rsidRPr="003A3A3F">
              <w:rPr>
                <w:color w:val="000000"/>
              </w:rPr>
              <w:br/>
              <w:t>Publicly Funded Institution/System of Care</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Needs - Unaccompanied youth</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21</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The Waterfront Project, Inc.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 - Housing</w:t>
            </w:r>
            <w:r w:rsidRPr="003A3A3F">
              <w:rPr>
                <w:color w:val="000000"/>
              </w:rPr>
              <w:br/>
              <w:t>Services-Elderly Persons</w:t>
            </w:r>
            <w:r w:rsidRPr="003A3A3F">
              <w:rPr>
                <w:color w:val="000000"/>
              </w:rPr>
              <w:br/>
              <w:t>Services-Persons with Disabilities</w:t>
            </w:r>
            <w:r w:rsidRPr="003A3A3F">
              <w:rPr>
                <w:color w:val="000000"/>
              </w:rPr>
              <w:br/>
              <w:t>Services-homeless</w:t>
            </w:r>
            <w:r w:rsidRPr="003A3A3F">
              <w:rPr>
                <w:color w:val="000000"/>
              </w:rPr>
              <w:br/>
              <w:t>Service-Fair Housing</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22</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proofErr w:type="spellStart"/>
            <w:r w:rsidRPr="003A3A3F">
              <w:rPr>
                <w:color w:val="000000"/>
              </w:rPr>
              <w:t>WomenRising</w:t>
            </w:r>
            <w:proofErr w:type="spellEnd"/>
            <w:r w:rsidRPr="003A3A3F">
              <w:rPr>
                <w:color w:val="000000"/>
              </w:rPr>
              <w:t>, Inc.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Services-Persons with Disabilities</w:t>
            </w:r>
            <w:r w:rsidRPr="003A3A3F">
              <w:rPr>
                <w:color w:val="000000"/>
              </w:rPr>
              <w:br/>
              <w:t>Services-Victims of Domestic Violence</w:t>
            </w:r>
            <w:r w:rsidRPr="003A3A3F">
              <w:rPr>
                <w:color w:val="000000"/>
              </w:rPr>
              <w:br/>
              <w:t>Services-homeless</w:t>
            </w:r>
            <w:r w:rsidRPr="003A3A3F">
              <w:rPr>
                <w:color w:val="000000"/>
              </w:rPr>
              <w:br/>
              <w:t>Services-Employment</w:t>
            </w:r>
            <w:r w:rsidRPr="003A3A3F">
              <w:rPr>
                <w:color w:val="000000"/>
              </w:rPr>
              <w:br/>
              <w:t>Services - Victims</w:t>
            </w:r>
            <w:r w:rsidRPr="003A3A3F">
              <w:rPr>
                <w:color w:val="000000"/>
              </w:rPr>
              <w:br/>
              <w:t>Services - Narrowing the Digital Divide</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Homeless Needs - Families with children</w:t>
            </w:r>
            <w:r w:rsidRPr="003A3A3F">
              <w:rPr>
                <w:color w:val="000000"/>
              </w:rPr>
              <w:br/>
              <w:t>Economic Development</w:t>
            </w:r>
            <w:r w:rsidRPr="003A3A3F">
              <w:rPr>
                <w:color w:val="000000"/>
              </w:rPr>
              <w:b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lastRenderedPageBreak/>
              <w:t>23</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York Street Project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Services - Housing</w:t>
            </w:r>
            <w:r w:rsidRPr="003A3A3F">
              <w:rPr>
                <w:color w:val="000000"/>
              </w:rPr>
              <w:br/>
              <w:t>Services-Children</w:t>
            </w:r>
            <w:r w:rsidRPr="003A3A3F">
              <w:rPr>
                <w:color w:val="000000"/>
              </w:rPr>
              <w:br/>
              <w:t>Services-Victims of Domestic Violence</w:t>
            </w:r>
            <w:r w:rsidRPr="003A3A3F">
              <w:rPr>
                <w:color w:val="000000"/>
              </w:rPr>
              <w:br/>
              <w:t>Services-homeless</w:t>
            </w:r>
            <w:r w:rsidRPr="003A3A3F">
              <w:rPr>
                <w:color w:val="000000"/>
              </w:rPr>
              <w:br/>
              <w:t>Services-Education</w:t>
            </w:r>
            <w:r w:rsidRPr="003A3A3F">
              <w:rPr>
                <w:color w:val="000000"/>
              </w:rPr>
              <w:br/>
              <w:t>Services-Employment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 Needs - Families with children</w:t>
            </w:r>
            <w:r w:rsidRPr="003A3A3F">
              <w:rPr>
                <w:color w:val="000000"/>
              </w:rPr>
              <w:br/>
              <w:t>Homelessness Strategy</w:t>
            </w:r>
            <w:r w:rsidRPr="003A3A3F">
              <w:rPr>
                <w:color w:val="000000"/>
              </w:rPr>
              <w:br/>
              <w:t>Economic Development</w:t>
            </w:r>
            <w:r w:rsidRPr="003A3A3F">
              <w:rPr>
                <w:color w:val="000000"/>
              </w:rPr>
              <w:b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24</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proofErr w:type="spellStart"/>
            <w:r w:rsidRPr="003A3A3F">
              <w:rPr>
                <w:color w:val="000000"/>
              </w:rPr>
              <w:t>Bridgeway</w:t>
            </w:r>
            <w:proofErr w:type="spellEnd"/>
            <w:r w:rsidRPr="003A3A3F">
              <w:rPr>
                <w:color w:val="000000"/>
              </w:rPr>
              <w:t xml:space="preserve"> Rehabilitation Services, Inc.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Health Agency</w:t>
            </w:r>
            <w:r w:rsidRPr="003A3A3F">
              <w:rPr>
                <w:color w:val="000000"/>
              </w:rPr>
              <w:br/>
              <w:t>Behavioral Health Nonprofit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Needs - Veterans</w:t>
            </w:r>
            <w:r w:rsidRPr="003A3A3F">
              <w:rPr>
                <w:color w:val="000000"/>
              </w:rPr>
              <w:br/>
              <w:t>Homelessness Needs - Unaccompanied youth</w:t>
            </w:r>
            <w:r w:rsidRPr="003A3A3F">
              <w:rPr>
                <w:color w:val="000000"/>
              </w:rPr>
              <w:br/>
              <w:t>Homelessness Strategy</w:t>
            </w:r>
            <w:r w:rsidRPr="003A3A3F">
              <w:rPr>
                <w:color w:val="000000"/>
              </w:rPr>
              <w:br/>
              <w:t>Non-Homeless Special Needs</w:t>
            </w:r>
            <w:r w:rsidRPr="003A3A3F">
              <w:rPr>
                <w:color w:val="000000"/>
              </w:rPr>
              <w:br/>
              <w:t>Market Analysis</w:t>
            </w:r>
            <w:r w:rsidRPr="003A3A3F">
              <w:rPr>
                <w:color w:val="000000"/>
              </w:rPr>
              <w:br/>
              <w:t>Economic Development</w:t>
            </w:r>
            <w:r w:rsidRPr="003A3A3F">
              <w:rPr>
                <w:color w:val="000000"/>
              </w:rPr>
              <w:br/>
              <w:t>Lead-based Paint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non-housing community development.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lastRenderedPageBreak/>
              <w:t>25</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205 Baldwin Ave LLC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r>
            <w:proofErr w:type="spellStart"/>
            <w:r w:rsidRPr="003A3A3F">
              <w:rPr>
                <w:color w:val="000000"/>
              </w:rPr>
              <w:t>Housing</w:t>
            </w:r>
            <w:proofErr w:type="spellEnd"/>
            <w:r w:rsidRPr="003A3A3F">
              <w:rPr>
                <w:color w:val="000000"/>
              </w:rPr>
              <w:t xml:space="preserve"> Developer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Homelessness Needs - Veterans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26</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City of Jersey City Office of Sustainability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Other government - Local</w:t>
            </w:r>
            <w:r w:rsidRPr="003A3A3F">
              <w:rPr>
                <w:color w:val="000000"/>
              </w:rPr>
              <w:br/>
              <w:t>City of Jersey City Department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Sustainability, Environment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27</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Greater Bergen Community Action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Services-Children</w:t>
            </w:r>
            <w:r w:rsidRPr="003A3A3F">
              <w:rPr>
                <w:color w:val="000000"/>
              </w:rPr>
              <w:br/>
              <w:t>Services-Education</w:t>
            </w:r>
            <w:r w:rsidRPr="003A3A3F">
              <w:rPr>
                <w:color w:val="000000"/>
              </w:rPr>
              <w:br/>
              <w:t>Services-Employment</w:t>
            </w:r>
            <w:r w:rsidRPr="003A3A3F">
              <w:rPr>
                <w:color w:val="000000"/>
              </w:rPr>
              <w:br/>
              <w:t>Child Welfare Agency</w:t>
            </w:r>
            <w:r w:rsidRPr="003A3A3F">
              <w:rPr>
                <w:color w:val="000000"/>
              </w:rPr>
              <w:br/>
              <w:t>Regional organization</w:t>
            </w:r>
            <w:r w:rsidRPr="003A3A3F">
              <w:rPr>
                <w:color w:val="000000"/>
              </w:rPr>
              <w:br/>
              <w:t>Head Start Community Action</w:t>
            </w:r>
            <w:r w:rsidRPr="003A3A3F">
              <w:rPr>
                <w:color w:val="000000"/>
              </w:rPr>
              <w:br/>
              <w:t>Community Development Financial Institution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HOPWA Strategy</w:t>
            </w:r>
            <w:r w:rsidRPr="003A3A3F">
              <w:rPr>
                <w:color w:val="000000"/>
              </w:rPr>
              <w:br/>
              <w:t>Early Childhood Education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lastRenderedPageBreak/>
              <w:t>28</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Housing Partnership Development Corporation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r>
            <w:proofErr w:type="spellStart"/>
            <w:r w:rsidRPr="003A3A3F">
              <w:rPr>
                <w:color w:val="000000"/>
              </w:rPr>
              <w:t>Housing</w:t>
            </w:r>
            <w:proofErr w:type="spellEnd"/>
            <w:r w:rsidRPr="003A3A3F">
              <w:rPr>
                <w:color w:val="000000"/>
              </w:rPr>
              <w:t xml:space="preserve"> Developer</w:t>
            </w:r>
            <w:r w:rsidRPr="003A3A3F">
              <w:rPr>
                <w:color w:val="000000"/>
              </w:rPr>
              <w:br/>
              <w:t>Community Development Financial Institution</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29</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New Jersey Community Capital</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Community Development Financial Institution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Non-Homeless Special Needs</w:t>
            </w:r>
            <w:r w:rsidRPr="003A3A3F">
              <w:rPr>
                <w:color w:val="000000"/>
              </w:rPr>
              <w:br/>
              <w:t>Economic Development</w:t>
            </w:r>
            <w:r w:rsidRPr="003A3A3F">
              <w:rPr>
                <w:color w:val="000000"/>
              </w:rPr>
              <w:br/>
              <w:t>Lead-based Paint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30</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Rising Tide Capital</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Services-Education</w:t>
            </w:r>
            <w:r w:rsidRPr="003A3A3F">
              <w:rPr>
                <w:color w:val="000000"/>
              </w:rPr>
              <w:br/>
              <w:t>Services-Employment</w:t>
            </w:r>
            <w:r w:rsidRPr="003A3A3F">
              <w:rPr>
                <w:color w:val="000000"/>
              </w:rPr>
              <w:br/>
              <w:t>Property Manager</w:t>
            </w:r>
            <w:r w:rsidRPr="003A3A3F">
              <w:rPr>
                <w:color w:val="000000"/>
              </w:rPr>
              <w:br/>
              <w:t>Major Employer</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Economic Development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31</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RPM Development Group</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r>
            <w:proofErr w:type="spellStart"/>
            <w:r w:rsidRPr="003A3A3F">
              <w:rPr>
                <w:color w:val="000000"/>
              </w:rPr>
              <w:t>Housing</w:t>
            </w:r>
            <w:proofErr w:type="spellEnd"/>
            <w:r w:rsidRPr="003A3A3F">
              <w:rPr>
                <w:color w:val="000000"/>
              </w:rPr>
              <w:t xml:space="preserve"> Developer / Property Manager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Homelessness Needs - Veterans</w:t>
            </w:r>
            <w:r w:rsidRPr="003A3A3F">
              <w:rPr>
                <w:color w:val="000000"/>
              </w:rPr>
              <w:br/>
              <w:t>Homelessness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32</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proofErr w:type="spellStart"/>
            <w:r w:rsidRPr="003A3A3F">
              <w:rPr>
                <w:color w:val="000000"/>
              </w:rPr>
              <w:t>Tantum</w:t>
            </w:r>
            <w:proofErr w:type="spellEnd"/>
            <w:r w:rsidRPr="003A3A3F">
              <w:rPr>
                <w:color w:val="000000"/>
              </w:rPr>
              <w:t xml:space="preserve"> Real Estate</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r>
            <w:proofErr w:type="spellStart"/>
            <w:r w:rsidRPr="003A3A3F">
              <w:rPr>
                <w:color w:val="000000"/>
              </w:rPr>
              <w:t>Housing</w:t>
            </w:r>
            <w:proofErr w:type="spellEnd"/>
            <w:r w:rsidRPr="003A3A3F">
              <w:rPr>
                <w:color w:val="000000"/>
              </w:rPr>
              <w:t xml:space="preserve"> Developer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Homelessness Needs - Veterans</w:t>
            </w:r>
            <w:r w:rsidRPr="003A3A3F">
              <w:rPr>
                <w:color w:val="000000"/>
              </w:rPr>
              <w:br/>
              <w:t>Economic Development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33</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proofErr w:type="spellStart"/>
            <w:r w:rsidRPr="003A3A3F">
              <w:rPr>
                <w:color w:val="000000"/>
              </w:rPr>
              <w:t>Terzetto</w:t>
            </w:r>
            <w:proofErr w:type="spellEnd"/>
            <w:r w:rsidRPr="003A3A3F">
              <w:rPr>
                <w:color w:val="000000"/>
              </w:rPr>
              <w:t xml:space="preserve"> NJ LLC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r>
            <w:proofErr w:type="spellStart"/>
            <w:r w:rsidRPr="003A3A3F">
              <w:rPr>
                <w:color w:val="000000"/>
              </w:rPr>
              <w:t>Housing</w:t>
            </w:r>
            <w:proofErr w:type="spellEnd"/>
            <w:r w:rsidRPr="003A3A3F">
              <w:rPr>
                <w:color w:val="000000"/>
              </w:rPr>
              <w:t xml:space="preserve"> Developer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Homelessness Needs - Veterans</w:t>
            </w:r>
            <w:r w:rsidRPr="003A3A3F">
              <w:rPr>
                <w:color w:val="000000"/>
              </w:rPr>
              <w:br/>
              <w:t>Economic Development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34</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The Community Builders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 Developer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35</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The Michaels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Housing</w:t>
            </w:r>
            <w:r w:rsidRPr="003A3A3F">
              <w:rPr>
                <w:color w:val="000000"/>
              </w:rPr>
              <w:br/>
              <w:t>Services - Housing</w:t>
            </w:r>
            <w:r w:rsidRPr="003A3A3F">
              <w:rPr>
                <w:color w:val="000000"/>
              </w:rPr>
              <w:br/>
            </w:r>
            <w:proofErr w:type="spellStart"/>
            <w:r w:rsidRPr="003A3A3F">
              <w:rPr>
                <w:color w:val="000000"/>
              </w:rPr>
              <w:t>Housing</w:t>
            </w:r>
            <w:proofErr w:type="spellEnd"/>
            <w:r w:rsidRPr="003A3A3F">
              <w:rPr>
                <w:color w:val="000000"/>
              </w:rPr>
              <w:t xml:space="preserve"> Developer / Property Manager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Public Housing Needs</w:t>
            </w:r>
            <w:r w:rsidRPr="003A3A3F">
              <w:rPr>
                <w:color w:val="000000"/>
              </w:rPr>
              <w:br/>
              <w:t>Homeless Needs - Chronically homeless</w:t>
            </w:r>
            <w:r w:rsidRPr="003A3A3F">
              <w:rPr>
                <w:color w:val="000000"/>
              </w:rPr>
              <w:br/>
            </w:r>
            <w:proofErr w:type="spellStart"/>
            <w:r w:rsidRPr="003A3A3F">
              <w:rPr>
                <w:color w:val="000000"/>
              </w:rPr>
              <w:t>Homeless</w:t>
            </w:r>
            <w:proofErr w:type="spellEnd"/>
            <w:r w:rsidRPr="003A3A3F">
              <w:rPr>
                <w:color w:val="000000"/>
              </w:rPr>
              <w:t xml:space="preserve"> Needs - Families with children</w:t>
            </w:r>
            <w:r w:rsidRPr="003A3A3F">
              <w:rPr>
                <w:color w:val="000000"/>
              </w:rPr>
              <w:br/>
              <w:t>Homelessness Needs - Veterans</w:t>
            </w:r>
            <w:r w:rsidRPr="003A3A3F">
              <w:rPr>
                <w:color w:val="000000"/>
              </w:rPr>
              <w:br/>
              <w:t>Homelessness Needs - Unaccompanied youth</w:t>
            </w:r>
            <w:r w:rsidRPr="003A3A3F">
              <w:rPr>
                <w:color w:val="000000"/>
              </w:rPr>
              <w:br/>
              <w:t>Homelessness Strategy</w:t>
            </w:r>
            <w:r w:rsidRPr="003A3A3F">
              <w:rPr>
                <w:color w:val="000000"/>
              </w:rPr>
              <w:br/>
              <w:t>Non-Homeless Special Needs</w:t>
            </w:r>
            <w:r w:rsidRPr="003A3A3F">
              <w:rPr>
                <w:color w:val="000000"/>
              </w:rPr>
              <w:br/>
              <w:t>Market Analysis</w:t>
            </w:r>
            <w:r w:rsidRPr="003A3A3F">
              <w:rPr>
                <w:color w:val="000000"/>
              </w:rPr>
              <w:br/>
              <w:t>Economic Development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Consulted with the City Division of Community Development on the housing need assessment.</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36</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Hudson County CASA</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Services-Children</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Non-Homeless Special Needs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This organization attended a public hearing to help determine the housing and community development needs in the City.</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37</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Girl Scouts Heart of New Jersey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Services-Children</w:t>
            </w:r>
            <w:r w:rsidRPr="003A3A3F">
              <w:rPr>
                <w:color w:val="000000"/>
              </w:rPr>
              <w:br/>
              <w:t>Services-Education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Non-Homeless Special Needs</w:t>
            </w:r>
            <w:r w:rsidRPr="003A3A3F">
              <w:rPr>
                <w:color w:val="000000"/>
              </w:rPr>
              <w:br/>
              <w:t>Market Analysis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This organization attended a public hearing to help determine the housing and community development needs in the City.</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38</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Jersey City Free Public Library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Services-Education</w:t>
            </w:r>
            <w:r w:rsidRPr="003A3A3F">
              <w:rPr>
                <w:color w:val="000000"/>
              </w:rPr>
              <w:br/>
              <w:t>Services - Narrowing the Digital Divide</w:t>
            </w:r>
            <w:r w:rsidRPr="003A3A3F">
              <w:rPr>
                <w:color w:val="000000"/>
              </w:rPr>
              <w:br/>
              <w:t>Public Library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Non-Homeless Special Needs</w:t>
            </w:r>
            <w:r w:rsidRPr="003A3A3F">
              <w:rPr>
                <w:color w:val="000000"/>
              </w:rPr>
              <w:br/>
              <w:t>Market Analysis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This organization attended a public hearing to help determine the housing and community development needs in the City.</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39</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Hudson County Latino Foundation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Services-Health</w:t>
            </w:r>
            <w:r w:rsidRPr="003A3A3F">
              <w:rPr>
                <w:color w:val="000000"/>
              </w:rPr>
              <w:br/>
              <w:t>Services-Education</w:t>
            </w:r>
            <w:r w:rsidRPr="003A3A3F">
              <w:rPr>
                <w:color w:val="000000"/>
              </w:rPr>
              <w:br/>
              <w:t>Community Development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Market Analysis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This organization attended a public hearing to help determine the housing and community development needs in the City.</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40</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Northeast New Jersey Legal Services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Legal Services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Market Analysis</w:t>
            </w:r>
            <w:r w:rsidRPr="003A3A3F">
              <w:rPr>
                <w:color w:val="000000"/>
              </w:rPr>
              <w:br/>
              <w:t>Anti-poverty Strategy</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This organization attended a public hearing to help determine the housing and community development needs in the City.</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41</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Hudson Pride Center</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Services-Health</w:t>
            </w:r>
            <w:r w:rsidRPr="003A3A3F">
              <w:rPr>
                <w:color w:val="000000"/>
              </w:rPr>
              <w:br/>
              <w:t>Services - Social Services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Non-Homeless Special Needs</w:t>
            </w:r>
            <w:r w:rsidRPr="003A3A3F">
              <w:rPr>
                <w:color w:val="000000"/>
              </w:rPr>
              <w:br/>
              <w:t>Market Analysis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This organization attended a public hearing to help determine the housing and community development needs in the City.</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t>42</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PACO</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Emergency Services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Housing Need Assessment</w:t>
            </w:r>
            <w:r w:rsidRPr="003A3A3F">
              <w:rPr>
                <w:color w:val="000000"/>
              </w:rPr>
              <w:br/>
              <w:t>Non-Homeless Special Needs</w:t>
            </w:r>
            <w:r w:rsidRPr="003A3A3F">
              <w:rPr>
                <w:color w:val="000000"/>
              </w:rPr>
              <w:br/>
              <w:t>Market Analysis</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This organization attended a public hearing to help determine the housing and community development needs in the City.</w:t>
            </w:r>
          </w:p>
        </w:tc>
      </w:tr>
      <w:tr w:rsidR="003A1AAE" w:rsidRPr="003A3A3F" w:rsidTr="00CF7CD4">
        <w:trPr>
          <w:cantSplit/>
        </w:trPr>
        <w:tc>
          <w:tcPr>
            <w:tcW w:w="0" w:type="auto"/>
            <w:vMerge w:val="restart"/>
          </w:tcPr>
          <w:p w:rsidR="003A1AAE" w:rsidRPr="003A3A3F" w:rsidRDefault="007C0A7E">
            <w:pPr>
              <w:keepNext/>
              <w:spacing w:before="100" w:after="0"/>
            </w:pPr>
            <w:r w:rsidRPr="003A3A3F">
              <w:rPr>
                <w:color w:val="000000"/>
              </w:rPr>
              <w:lastRenderedPageBreak/>
              <w:t>43</w:t>
            </w:r>
          </w:p>
        </w:tc>
        <w:tc>
          <w:tcPr>
            <w:tcW w:w="4204" w:type="dxa"/>
          </w:tcPr>
          <w:p w:rsidR="003A1AAE" w:rsidRPr="003A3A3F" w:rsidRDefault="007C0A7E">
            <w:pPr>
              <w:keepNext/>
              <w:spacing w:before="100" w:after="0"/>
              <w:rPr>
                <w:b/>
              </w:rPr>
            </w:pPr>
            <w:r w:rsidRPr="003A3A3F">
              <w:rPr>
                <w:b/>
              </w:rPr>
              <w:t>Agency/Group/Organization</w:t>
            </w:r>
          </w:p>
        </w:tc>
        <w:tc>
          <w:tcPr>
            <w:tcW w:w="4932" w:type="dxa"/>
          </w:tcPr>
          <w:p w:rsidR="003A1AAE" w:rsidRPr="003A3A3F" w:rsidRDefault="007C0A7E">
            <w:pPr>
              <w:spacing w:before="100" w:after="0"/>
            </w:pPr>
            <w:r w:rsidRPr="003A3A3F">
              <w:rPr>
                <w:color w:val="000000"/>
              </w:rPr>
              <w:t>Suits for Success, Inc.</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Agency/Group/Organization Type</w:t>
            </w:r>
          </w:p>
        </w:tc>
        <w:tc>
          <w:tcPr>
            <w:tcW w:w="4932" w:type="dxa"/>
          </w:tcPr>
          <w:p w:rsidR="003A1AAE" w:rsidRPr="003A3A3F" w:rsidRDefault="007C0A7E">
            <w:pPr>
              <w:spacing w:before="100" w:after="0"/>
            </w:pPr>
            <w:r w:rsidRPr="003A3A3F">
              <w:rPr>
                <w:color w:val="000000"/>
              </w:rPr>
              <w:t>Services-Employment</w:t>
            </w:r>
            <w:r w:rsidRPr="003A3A3F">
              <w:rPr>
                <w:color w:val="000000"/>
              </w:rPr>
              <w:br/>
              <w:t>Neighborhood Organization</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What section of the Plan </w:t>
            </w:r>
            <w:proofErr w:type="gramStart"/>
            <w:r w:rsidRPr="003A3A3F">
              <w:rPr>
                <w:b/>
              </w:rPr>
              <w:t>was addressed</w:t>
            </w:r>
            <w:proofErr w:type="gramEnd"/>
            <w:r w:rsidRPr="003A3A3F">
              <w:rPr>
                <w:b/>
              </w:rPr>
              <w:t xml:space="preserve"> by Consultation?</w:t>
            </w:r>
          </w:p>
        </w:tc>
        <w:tc>
          <w:tcPr>
            <w:tcW w:w="4932" w:type="dxa"/>
          </w:tcPr>
          <w:p w:rsidR="003A1AAE" w:rsidRPr="003A3A3F" w:rsidRDefault="007C0A7E">
            <w:pPr>
              <w:spacing w:before="100" w:after="0"/>
            </w:pPr>
            <w:r w:rsidRPr="003A3A3F">
              <w:rPr>
                <w:color w:val="000000"/>
              </w:rPr>
              <w:t>Non-Homeless Special Needs</w:t>
            </w:r>
            <w:r w:rsidRPr="003A3A3F">
              <w:rPr>
                <w:color w:val="000000"/>
              </w:rPr>
              <w:br/>
              <w:t>Market Analysis</w:t>
            </w:r>
            <w:r w:rsidRPr="003A3A3F">
              <w:rPr>
                <w:color w:val="000000"/>
              </w:rPr>
              <w:br/>
              <w:t>Economic Development</w:t>
            </w:r>
          </w:p>
        </w:tc>
      </w:tr>
      <w:tr w:rsidR="003A1AAE" w:rsidRPr="003A3A3F" w:rsidTr="00CF7CD4">
        <w:trPr>
          <w:cantSplit/>
        </w:trPr>
        <w:tc>
          <w:tcPr>
            <w:tcW w:w="0" w:type="auto"/>
            <w:vMerge/>
          </w:tcPr>
          <w:p w:rsidR="003A1AAE" w:rsidRPr="003A3A3F" w:rsidRDefault="003A1AAE"/>
        </w:tc>
        <w:tc>
          <w:tcPr>
            <w:tcW w:w="4204" w:type="dxa"/>
          </w:tcPr>
          <w:p w:rsidR="003A1AAE" w:rsidRPr="003A3A3F" w:rsidRDefault="007C0A7E">
            <w:pPr>
              <w:keepNext/>
              <w:spacing w:before="100" w:after="0"/>
              <w:rPr>
                <w:b/>
              </w:rPr>
            </w:pPr>
            <w:r w:rsidRPr="003A3A3F">
              <w:rPr>
                <w:b/>
              </w:rPr>
              <w:t xml:space="preserve">Briefly describe how the Agency/Group/Organization </w:t>
            </w:r>
            <w:proofErr w:type="gramStart"/>
            <w:r w:rsidRPr="003A3A3F">
              <w:rPr>
                <w:b/>
              </w:rPr>
              <w:t>was consulted</w:t>
            </w:r>
            <w:proofErr w:type="gramEnd"/>
            <w:r w:rsidRPr="003A3A3F">
              <w:rPr>
                <w:b/>
              </w:rPr>
              <w:t>. What are the anticipated outcomes of the consultation or areas for improved coordination?</w:t>
            </w:r>
          </w:p>
        </w:tc>
        <w:tc>
          <w:tcPr>
            <w:tcW w:w="4932" w:type="dxa"/>
          </w:tcPr>
          <w:p w:rsidR="003A1AAE" w:rsidRPr="003A3A3F" w:rsidRDefault="007C0A7E">
            <w:pPr>
              <w:spacing w:before="100" w:after="0"/>
            </w:pPr>
            <w:r w:rsidRPr="003A3A3F">
              <w:rPr>
                <w:color w:val="000000"/>
              </w:rPr>
              <w:t>This organization attended a public hearing to help determine the housing and community development needs in the City.</w:t>
            </w:r>
          </w:p>
        </w:tc>
      </w:tr>
    </w:tbl>
    <w:p w:rsidR="003A1AAE" w:rsidRPr="003A3A3F" w:rsidRDefault="003A1AAE"/>
    <w:p w:rsidR="003A1AAE" w:rsidRPr="003A3A3F" w:rsidRDefault="007C0A7E">
      <w:pPr>
        <w:rPr>
          <w:b/>
          <w:sz w:val="24"/>
          <w:szCs w:val="24"/>
        </w:rPr>
      </w:pPr>
      <w:r w:rsidRPr="003A3A3F">
        <w:rPr>
          <w:b/>
          <w:sz w:val="24"/>
          <w:szCs w:val="24"/>
        </w:rPr>
        <w:t>Identify any Agency Types not consulted and provide rationale for not consulting</w:t>
      </w:r>
    </w:p>
    <w:p w:rsidR="003A1AAE" w:rsidRPr="003A3A3F" w:rsidRDefault="007C0A7E">
      <w:pPr>
        <w:spacing w:beforeAutospacing="1" w:afterAutospacing="1"/>
        <w:rPr>
          <w:rFonts w:cs="Arial"/>
        </w:rPr>
      </w:pPr>
      <w:r w:rsidRPr="003A3A3F">
        <w:rPr>
          <w:rFonts w:cs="Arial"/>
        </w:rPr>
        <w:t>There were no organizations or agency types not intentionally consulted.  All comments were accepted.</w:t>
      </w:r>
    </w:p>
    <w:p w:rsidR="003A1AAE" w:rsidRPr="003A3A3F" w:rsidRDefault="007C0A7E">
      <w:pPr>
        <w:keepNext/>
        <w:rPr>
          <w:b/>
          <w:sz w:val="24"/>
          <w:szCs w:val="24"/>
        </w:rPr>
      </w:pPr>
      <w:r w:rsidRPr="003A3A3F">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307"/>
        <w:gridCol w:w="5381"/>
      </w:tblGrid>
      <w:tr w:rsidR="003A1AAE" w:rsidRPr="003A3A3F">
        <w:trPr>
          <w:cantSplit/>
          <w:tblHeader/>
        </w:trPr>
        <w:tc>
          <w:tcPr>
            <w:tcW w:w="3192" w:type="dxa"/>
          </w:tcPr>
          <w:p w:rsidR="003A1AAE" w:rsidRPr="003A3A3F" w:rsidRDefault="007C0A7E">
            <w:pPr>
              <w:keepNext/>
              <w:widowControl w:val="0"/>
              <w:spacing w:after="0" w:line="240" w:lineRule="auto"/>
              <w:jc w:val="center"/>
              <w:rPr>
                <w:b/>
                <w:bCs/>
              </w:rPr>
            </w:pPr>
            <w:r w:rsidRPr="003A3A3F">
              <w:rPr>
                <w:b/>
                <w:bCs/>
              </w:rPr>
              <w:t>Name of Plan</w:t>
            </w:r>
          </w:p>
        </w:tc>
        <w:tc>
          <w:tcPr>
            <w:tcW w:w="3192" w:type="dxa"/>
          </w:tcPr>
          <w:p w:rsidR="003A1AAE" w:rsidRPr="003A3A3F" w:rsidRDefault="007C0A7E">
            <w:pPr>
              <w:spacing w:after="0" w:line="240" w:lineRule="auto"/>
              <w:jc w:val="center"/>
              <w:rPr>
                <w:b/>
                <w:bCs/>
              </w:rPr>
            </w:pPr>
            <w:r w:rsidRPr="003A3A3F">
              <w:rPr>
                <w:b/>
                <w:bCs/>
              </w:rPr>
              <w:t>Lead Organization</w:t>
            </w:r>
          </w:p>
        </w:tc>
        <w:tc>
          <w:tcPr>
            <w:tcW w:w="3192" w:type="dxa"/>
          </w:tcPr>
          <w:p w:rsidR="003A1AAE" w:rsidRPr="003A3A3F" w:rsidRDefault="007C0A7E">
            <w:pPr>
              <w:keepNext/>
              <w:widowControl w:val="0"/>
              <w:spacing w:after="0" w:line="240" w:lineRule="auto"/>
              <w:jc w:val="center"/>
              <w:rPr>
                <w:b/>
                <w:bCs/>
              </w:rPr>
            </w:pPr>
            <w:r w:rsidRPr="003A3A3F">
              <w:rPr>
                <w:b/>
                <w:bCs/>
              </w:rPr>
              <w:t>How do the goals of your Strategic Plan overlap with the goals of each plan?</w:t>
            </w:r>
          </w:p>
        </w:tc>
      </w:tr>
      <w:tr w:rsidR="003A1AAE" w:rsidRPr="003A3A3F">
        <w:trPr>
          <w:cantSplit/>
        </w:trPr>
        <w:tc>
          <w:tcPr>
            <w:tcW w:w="0" w:type="auto"/>
            <w:vAlign w:val="center"/>
          </w:tcPr>
          <w:p w:rsidR="003A1AAE" w:rsidRPr="003A3A3F" w:rsidRDefault="007C0A7E">
            <w:pPr>
              <w:spacing w:beforeAutospacing="1" w:afterAutospacing="1"/>
            </w:pPr>
            <w:r w:rsidRPr="003A3A3F">
              <w:rPr>
                <w:color w:val="000000"/>
              </w:rPr>
              <w:t>Continuum of Care</w:t>
            </w:r>
          </w:p>
        </w:tc>
        <w:tc>
          <w:tcPr>
            <w:tcW w:w="0" w:type="auto"/>
            <w:vAlign w:val="center"/>
          </w:tcPr>
          <w:p w:rsidR="003A1AAE" w:rsidRPr="003A3A3F" w:rsidRDefault="007C0A7E">
            <w:pPr>
              <w:spacing w:beforeAutospacing="1" w:afterAutospacing="1"/>
            </w:pPr>
            <w:r w:rsidRPr="003A3A3F">
              <w:rPr>
                <w:color w:val="000000"/>
              </w:rPr>
              <w:t>Hudson County Alliance to End Homelessness (HCAEH)</w:t>
            </w:r>
          </w:p>
        </w:tc>
        <w:tc>
          <w:tcPr>
            <w:tcW w:w="0" w:type="auto"/>
            <w:vAlign w:val="center"/>
          </w:tcPr>
          <w:p w:rsidR="003A1AAE" w:rsidRPr="003A3A3F" w:rsidRDefault="007C0A7E">
            <w:pPr>
              <w:spacing w:beforeAutospacing="1" w:afterAutospacing="1"/>
            </w:pPr>
            <w:r w:rsidRPr="003A3A3F">
              <w:rPr>
                <w:color w:val="000000"/>
              </w:rPr>
              <w:t xml:space="preserve">The needs identified by the </w:t>
            </w:r>
            <w:proofErr w:type="spellStart"/>
            <w:r w:rsidRPr="003A3A3F">
              <w:rPr>
                <w:color w:val="000000"/>
              </w:rPr>
              <w:t>CoC</w:t>
            </w:r>
            <w:proofErr w:type="spellEnd"/>
            <w:r w:rsidRPr="003A3A3F">
              <w:rPr>
                <w:color w:val="000000"/>
              </w:rPr>
              <w:t xml:space="preserve">, which </w:t>
            </w:r>
            <w:proofErr w:type="gramStart"/>
            <w:r w:rsidRPr="003A3A3F">
              <w:rPr>
                <w:color w:val="000000"/>
              </w:rPr>
              <w:t>is guided</w:t>
            </w:r>
            <w:proofErr w:type="gramEnd"/>
            <w:r w:rsidRPr="003A3A3F">
              <w:rPr>
                <w:color w:val="000000"/>
              </w:rPr>
              <w:t xml:space="preserve"> by the Ten-Year Plan to End Homelessness, helped to inform the goals of the Strategic Plan, in particular for the homeless and special needs population.</w:t>
            </w:r>
          </w:p>
        </w:tc>
      </w:tr>
      <w:tr w:rsidR="003A1AAE" w:rsidRPr="003A3A3F">
        <w:trPr>
          <w:cantSplit/>
        </w:trPr>
        <w:tc>
          <w:tcPr>
            <w:tcW w:w="0" w:type="auto"/>
            <w:vAlign w:val="center"/>
          </w:tcPr>
          <w:p w:rsidR="003A1AAE" w:rsidRPr="003A3A3F" w:rsidRDefault="007C0A7E">
            <w:pPr>
              <w:spacing w:beforeAutospacing="1" w:afterAutospacing="1"/>
            </w:pPr>
            <w:r w:rsidRPr="003A3A3F">
              <w:rPr>
                <w:color w:val="000000"/>
              </w:rPr>
              <w:t>Hudson County CEDS</w:t>
            </w:r>
          </w:p>
        </w:tc>
        <w:tc>
          <w:tcPr>
            <w:tcW w:w="0" w:type="auto"/>
            <w:vAlign w:val="center"/>
          </w:tcPr>
          <w:p w:rsidR="003A1AAE" w:rsidRPr="003A3A3F" w:rsidRDefault="007C0A7E">
            <w:pPr>
              <w:spacing w:beforeAutospacing="1" w:afterAutospacing="1"/>
            </w:pPr>
            <w:r w:rsidRPr="003A3A3F">
              <w:rPr>
                <w:color w:val="000000"/>
              </w:rPr>
              <w:t>Hudson County</w:t>
            </w:r>
          </w:p>
        </w:tc>
        <w:tc>
          <w:tcPr>
            <w:tcW w:w="0" w:type="auto"/>
            <w:vAlign w:val="center"/>
          </w:tcPr>
          <w:p w:rsidR="003A1AAE" w:rsidRPr="003A3A3F" w:rsidRDefault="007C0A7E">
            <w:pPr>
              <w:spacing w:beforeAutospacing="1" w:afterAutospacing="1"/>
            </w:pPr>
            <w:proofErr w:type="gramStart"/>
            <w:r w:rsidRPr="003A3A3F">
              <w:rPr>
                <w:color w:val="000000"/>
              </w:rPr>
              <w:t xml:space="preserve">The </w:t>
            </w:r>
            <w:r w:rsidR="000405F9" w:rsidRPr="003A3A3F">
              <w:rPr>
                <w:color w:val="000000"/>
              </w:rPr>
              <w:t>County Comprehensive Economic Development Strategy (</w:t>
            </w:r>
            <w:r w:rsidRPr="003A3A3F">
              <w:rPr>
                <w:color w:val="000000"/>
              </w:rPr>
              <w:t>CEDS</w:t>
            </w:r>
            <w:r w:rsidR="000405F9" w:rsidRPr="003A3A3F">
              <w:rPr>
                <w:color w:val="000000"/>
              </w:rPr>
              <w:t>)</w:t>
            </w:r>
            <w:r w:rsidRPr="003A3A3F">
              <w:rPr>
                <w:color w:val="000000"/>
              </w:rPr>
              <w:t xml:space="preserve"> identifies economic goals and objectives for the region and helped to inform the economic goals in the Strategic Plan.</w:t>
            </w:r>
            <w:proofErr w:type="gramEnd"/>
          </w:p>
        </w:tc>
      </w:tr>
    </w:tbl>
    <w:p w:rsidR="003A1AAE" w:rsidRPr="003A3A3F" w:rsidRDefault="007C0A7E">
      <w:pPr>
        <w:pStyle w:val="Caption"/>
        <w:jc w:val="center"/>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3</w:t>
      </w:r>
      <w:r w:rsidRPr="003A3A3F">
        <w:rPr>
          <w:rFonts w:asciiTheme="minorHAnsi" w:hAnsiTheme="minorHAnsi"/>
        </w:rPr>
        <w:fldChar w:fldCharType="end"/>
      </w:r>
      <w:r w:rsidRPr="003A3A3F">
        <w:rPr>
          <w:rFonts w:asciiTheme="minorHAnsi" w:hAnsiTheme="minorHAnsi"/>
        </w:rPr>
        <w:t xml:space="preserve"> – Other local / regional / federal planning efforts</w:t>
      </w:r>
    </w:p>
    <w:p w:rsidR="003A1AAE" w:rsidRPr="003A3A3F" w:rsidRDefault="003A1AAE"/>
    <w:p w:rsidR="003A1AAE" w:rsidRPr="003A3A3F" w:rsidRDefault="003A1AAE">
      <w:pPr>
        <w:rPr>
          <w:rFonts w:cs="Arial"/>
        </w:rPr>
        <w:sectPr w:rsidR="003A1AAE" w:rsidRPr="003A3A3F" w:rsidSect="009E545A">
          <w:pgSz w:w="12240" w:h="15840"/>
          <w:pgMar w:top="1440" w:right="1440" w:bottom="1440" w:left="1440" w:header="720" w:footer="720" w:gutter="0"/>
          <w:cols w:space="720"/>
          <w:docGrid w:linePitch="360"/>
        </w:sectPr>
      </w:pPr>
    </w:p>
    <w:p w:rsidR="003A1AAE" w:rsidRPr="003A3A3F" w:rsidRDefault="007C0A7E">
      <w:pPr>
        <w:pStyle w:val="Heading2"/>
        <w:keepNext w:val="0"/>
        <w:pageBreakBefore/>
        <w:widowControl w:val="0"/>
        <w:rPr>
          <w:rFonts w:ascii="Calibri" w:hAnsi="Calibri"/>
          <w:i w:val="0"/>
        </w:rPr>
      </w:pPr>
      <w:bookmarkStart w:id="6" w:name="_Toc98940258"/>
      <w:r w:rsidRPr="003A3A3F">
        <w:rPr>
          <w:rFonts w:ascii="Calibri" w:hAnsi="Calibri"/>
          <w:i w:val="0"/>
        </w:rPr>
        <w:lastRenderedPageBreak/>
        <w:t>AP-12 Participation – 91.105, 91.200(c)</w:t>
      </w:r>
      <w:bookmarkEnd w:id="6"/>
    </w:p>
    <w:p w:rsidR="003A1AAE" w:rsidRPr="003A3A3F" w:rsidRDefault="007C0A7E">
      <w:pPr>
        <w:spacing w:after="0" w:line="240" w:lineRule="auto"/>
        <w:rPr>
          <w:b/>
          <w:sz w:val="24"/>
          <w:szCs w:val="24"/>
        </w:rPr>
      </w:pPr>
      <w:r w:rsidRPr="003A3A3F">
        <w:rPr>
          <w:b/>
          <w:sz w:val="24"/>
          <w:szCs w:val="24"/>
        </w:rPr>
        <w:t>1.</w:t>
      </w:r>
      <w:r w:rsidRPr="003A3A3F">
        <w:rPr>
          <w:b/>
          <w:sz w:val="24"/>
          <w:szCs w:val="24"/>
        </w:rPr>
        <w:tab/>
        <w:t>Summary of citizen participation process/Efforts made to broaden citizen participation</w:t>
      </w:r>
    </w:p>
    <w:p w:rsidR="003A1AAE" w:rsidRPr="003A3A3F" w:rsidRDefault="007C0A7E">
      <w:pPr>
        <w:spacing w:after="0" w:line="240" w:lineRule="auto"/>
        <w:rPr>
          <w:b/>
          <w:sz w:val="24"/>
          <w:szCs w:val="24"/>
        </w:rPr>
      </w:pPr>
      <w:r w:rsidRPr="003A3A3F">
        <w:rPr>
          <w:b/>
          <w:sz w:val="24"/>
          <w:szCs w:val="24"/>
        </w:rPr>
        <w:t xml:space="preserve">Summarize citizen participation process and how it </w:t>
      </w:r>
      <w:proofErr w:type="gramStart"/>
      <w:r w:rsidRPr="003A3A3F">
        <w:rPr>
          <w:b/>
          <w:sz w:val="24"/>
          <w:szCs w:val="24"/>
        </w:rPr>
        <w:t>impacted</w:t>
      </w:r>
      <w:proofErr w:type="gramEnd"/>
      <w:r w:rsidRPr="003A3A3F">
        <w:rPr>
          <w:b/>
          <w:sz w:val="24"/>
          <w:szCs w:val="24"/>
        </w:rPr>
        <w:t xml:space="preserve"> goal-setting</w:t>
      </w:r>
    </w:p>
    <w:p w:rsidR="003A1AAE" w:rsidRPr="003A3A3F" w:rsidRDefault="007C0A7E" w:rsidP="0024228F">
      <w:pPr>
        <w:spacing w:beforeAutospacing="1" w:afterAutospacing="1"/>
        <w:jc w:val="both"/>
        <w:rPr>
          <w:rFonts w:cs="Arial"/>
        </w:rPr>
      </w:pPr>
      <w:r w:rsidRPr="003A3A3F">
        <w:rPr>
          <w:rFonts w:cs="Arial"/>
        </w:rPr>
        <w:t>The Jersey City Division of Community Development (DCD)</w:t>
      </w:r>
      <w:r w:rsidR="002E02E9" w:rsidRPr="003A3A3F">
        <w:rPr>
          <w:rFonts w:cs="Arial"/>
        </w:rPr>
        <w:t xml:space="preserve"> </w:t>
      </w:r>
      <w:r w:rsidRPr="003A3A3F">
        <w:rPr>
          <w:rFonts w:cs="Arial"/>
        </w:rPr>
        <w:t>adheres to HUD’s citizen participation requirements and encourages participation by all citizens with special emphasis on persons of low- to moderate-incomes and those with special needs to participate in the citizen participation process.  </w:t>
      </w:r>
      <w:proofErr w:type="gramStart"/>
      <w:r w:rsidRPr="003A3A3F">
        <w:rPr>
          <w:rFonts w:cs="Arial"/>
        </w:rPr>
        <w:t>The DCD has developed a formal process for soliciting citizens' input into the development of the plan and encourages participation through several efforts.</w:t>
      </w:r>
      <w:proofErr w:type="gramEnd"/>
      <w:r w:rsidRPr="003A3A3F">
        <w:rPr>
          <w:rFonts w:cs="Arial"/>
        </w:rPr>
        <w:t xml:space="preserve"> With regard to the PY 202</w:t>
      </w:r>
      <w:r w:rsidR="00E16BC5">
        <w:rPr>
          <w:rFonts w:cs="Arial"/>
        </w:rPr>
        <w:t>3</w:t>
      </w:r>
      <w:r w:rsidRPr="003A3A3F">
        <w:rPr>
          <w:rFonts w:cs="Arial"/>
        </w:rPr>
        <w:t xml:space="preserve"> AAP, public hearings were conducted during the development of the plan, and the public </w:t>
      </w:r>
      <w:proofErr w:type="gramStart"/>
      <w:r w:rsidRPr="003A3A3F">
        <w:rPr>
          <w:rFonts w:cs="Arial"/>
        </w:rPr>
        <w:t>was also</w:t>
      </w:r>
      <w:proofErr w:type="gramEnd"/>
      <w:r w:rsidRPr="003A3A3F">
        <w:rPr>
          <w:rFonts w:cs="Arial"/>
        </w:rPr>
        <w:t xml:space="preserve"> afforded </w:t>
      </w:r>
      <w:r w:rsidR="002E02E9" w:rsidRPr="003A3A3F">
        <w:rPr>
          <w:rFonts w:cs="Arial"/>
        </w:rPr>
        <w:t>30</w:t>
      </w:r>
      <w:r w:rsidRPr="003A3A3F">
        <w:rPr>
          <w:rFonts w:cs="Arial"/>
        </w:rPr>
        <w:t xml:space="preserve"> days to review and comment on the draft AAP.</w:t>
      </w:r>
    </w:p>
    <w:p w:rsidR="003A1AAE" w:rsidRPr="003A3A3F" w:rsidRDefault="007C0A7E">
      <w:pPr>
        <w:spacing w:beforeAutospacing="1" w:afterAutospacing="1"/>
        <w:rPr>
          <w:rFonts w:cs="Arial"/>
        </w:rPr>
      </w:pPr>
      <w:r w:rsidRPr="003A3A3F">
        <w:rPr>
          <w:rFonts w:cs="Arial"/>
        </w:rPr>
        <w:t>The table below show details of the City’s citizen participation outreach efforts.</w:t>
      </w:r>
    </w:p>
    <w:p w:rsidR="003A1AAE" w:rsidRPr="003A3A3F" w:rsidRDefault="003A1AAE">
      <w:pPr>
        <w:rPr>
          <w:rFonts w:cs="Arial"/>
        </w:rPr>
      </w:pPr>
    </w:p>
    <w:p w:rsidR="003A1AAE" w:rsidRPr="003A3A3F" w:rsidRDefault="007C0A7E">
      <w:pPr>
        <w:keepNext/>
        <w:rPr>
          <w:b/>
          <w:sz w:val="24"/>
          <w:szCs w:val="24"/>
        </w:rPr>
      </w:pPr>
      <w:r w:rsidRPr="003A3A3F">
        <w:rPr>
          <w:b/>
          <w:sz w:val="24"/>
          <w:szCs w:val="24"/>
        </w:rPr>
        <w:t>Citizen Participation Outreach</w:t>
      </w:r>
    </w:p>
    <w:tbl>
      <w:tblPr>
        <w:tblW w:w="5428" w:type="pct"/>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64"/>
        <w:gridCol w:w="1114"/>
        <w:gridCol w:w="1612"/>
        <w:gridCol w:w="6067"/>
        <w:gridCol w:w="2020"/>
        <w:gridCol w:w="1841"/>
        <w:gridCol w:w="641"/>
      </w:tblGrid>
      <w:tr w:rsidR="00816301" w:rsidRPr="003A3A3F" w:rsidTr="0031759B">
        <w:trPr>
          <w:cantSplit/>
          <w:tblHeader/>
        </w:trPr>
        <w:tc>
          <w:tcPr>
            <w:tcW w:w="272" w:type="pct"/>
            <w:tcBorders>
              <w:top w:val="single" w:sz="4" w:space="0" w:color="auto"/>
              <w:left w:val="single" w:sz="4" w:space="0" w:color="auto"/>
              <w:bottom w:val="single" w:sz="4" w:space="0" w:color="auto"/>
              <w:right w:val="single" w:sz="4" w:space="0" w:color="auto"/>
            </w:tcBorders>
            <w:hideMark/>
          </w:tcPr>
          <w:p w:rsidR="00816301" w:rsidRPr="003A3A3F" w:rsidRDefault="007C0A7E">
            <w:pPr>
              <w:keepNext/>
              <w:spacing w:after="0" w:line="240" w:lineRule="auto"/>
              <w:jc w:val="center"/>
              <w:rPr>
                <w:b/>
                <w:bCs/>
              </w:rPr>
            </w:pPr>
            <w:r w:rsidRPr="003A3A3F">
              <w:rPr>
                <w:b/>
                <w:bCs/>
              </w:rPr>
              <w:t>Sort </w:t>
            </w:r>
          </w:p>
          <w:p w:rsidR="003A1AAE" w:rsidRPr="003A3A3F" w:rsidRDefault="007C0A7E">
            <w:pPr>
              <w:keepNext/>
              <w:spacing w:after="0" w:line="240" w:lineRule="auto"/>
              <w:jc w:val="center"/>
              <w:rPr>
                <w:b/>
                <w:bCs/>
              </w:rPr>
            </w:pPr>
            <w:r w:rsidRPr="003A3A3F">
              <w:rPr>
                <w:b/>
                <w:bCs/>
              </w:rPr>
              <w:t>Order</w:t>
            </w:r>
          </w:p>
        </w:tc>
        <w:tc>
          <w:tcPr>
            <w:tcW w:w="396" w:type="pct"/>
            <w:tcBorders>
              <w:top w:val="single" w:sz="4" w:space="0" w:color="auto"/>
              <w:left w:val="single" w:sz="4" w:space="0" w:color="auto"/>
              <w:bottom w:val="single" w:sz="4" w:space="0" w:color="auto"/>
              <w:right w:val="single" w:sz="4" w:space="0" w:color="auto"/>
            </w:tcBorders>
            <w:hideMark/>
          </w:tcPr>
          <w:p w:rsidR="00816301" w:rsidRPr="003A3A3F" w:rsidRDefault="007C0A7E">
            <w:pPr>
              <w:keepNext/>
              <w:spacing w:after="0" w:line="240" w:lineRule="auto"/>
              <w:jc w:val="center"/>
              <w:rPr>
                <w:b/>
                <w:bCs/>
              </w:rPr>
            </w:pPr>
            <w:r w:rsidRPr="003A3A3F">
              <w:rPr>
                <w:b/>
                <w:bCs/>
              </w:rPr>
              <w:t>Mode of </w:t>
            </w:r>
          </w:p>
          <w:p w:rsidR="003A1AAE" w:rsidRPr="003A3A3F" w:rsidRDefault="007C0A7E">
            <w:pPr>
              <w:keepNext/>
              <w:spacing w:after="0" w:line="240" w:lineRule="auto"/>
              <w:jc w:val="center"/>
              <w:rPr>
                <w:b/>
              </w:rPr>
            </w:pPr>
            <w:r w:rsidRPr="003A3A3F">
              <w:rPr>
                <w:b/>
                <w:bCs/>
              </w:rPr>
              <w:t>Outreach</w:t>
            </w:r>
          </w:p>
        </w:tc>
        <w:tc>
          <w:tcPr>
            <w:tcW w:w="573" w:type="pct"/>
            <w:tcBorders>
              <w:top w:val="single" w:sz="4" w:space="0" w:color="auto"/>
              <w:left w:val="single" w:sz="4" w:space="0" w:color="auto"/>
              <w:bottom w:val="single" w:sz="4" w:space="0" w:color="auto"/>
              <w:right w:val="single" w:sz="4" w:space="0" w:color="auto"/>
            </w:tcBorders>
            <w:hideMark/>
          </w:tcPr>
          <w:p w:rsidR="00816301" w:rsidRPr="003A3A3F" w:rsidRDefault="007C0A7E">
            <w:pPr>
              <w:keepNext/>
              <w:spacing w:after="0" w:line="240" w:lineRule="auto"/>
              <w:jc w:val="center"/>
              <w:rPr>
                <w:b/>
                <w:bCs/>
              </w:rPr>
            </w:pPr>
            <w:r w:rsidRPr="003A3A3F">
              <w:rPr>
                <w:b/>
                <w:bCs/>
              </w:rPr>
              <w:t>Target of </w:t>
            </w:r>
          </w:p>
          <w:p w:rsidR="003A1AAE" w:rsidRPr="003A3A3F" w:rsidRDefault="007C0A7E">
            <w:pPr>
              <w:keepNext/>
              <w:spacing w:after="0" w:line="240" w:lineRule="auto"/>
              <w:jc w:val="center"/>
              <w:rPr>
                <w:b/>
              </w:rPr>
            </w:pPr>
            <w:r w:rsidRPr="003A3A3F">
              <w:rPr>
                <w:b/>
                <w:bCs/>
              </w:rPr>
              <w:t>Outreach</w:t>
            </w:r>
          </w:p>
        </w:tc>
        <w:tc>
          <w:tcPr>
            <w:tcW w:w="2158" w:type="pct"/>
            <w:tcBorders>
              <w:top w:val="single" w:sz="4" w:space="0" w:color="auto"/>
              <w:left w:val="single" w:sz="4" w:space="0" w:color="auto"/>
              <w:bottom w:val="single" w:sz="4" w:space="0" w:color="auto"/>
              <w:right w:val="single" w:sz="4" w:space="0" w:color="auto"/>
            </w:tcBorders>
            <w:hideMark/>
          </w:tcPr>
          <w:p w:rsidR="003A1AAE" w:rsidRPr="003A3A3F" w:rsidRDefault="007C0A7E">
            <w:pPr>
              <w:keepNext/>
              <w:spacing w:after="0" w:line="240" w:lineRule="auto"/>
              <w:jc w:val="center"/>
              <w:rPr>
                <w:b/>
                <w:bCs/>
              </w:rPr>
            </w:pPr>
            <w:r w:rsidRPr="003A3A3F">
              <w:rPr>
                <w:b/>
                <w:bCs/>
              </w:rPr>
              <w:t>Summary of </w:t>
            </w:r>
          </w:p>
          <w:p w:rsidR="003A1AAE" w:rsidRPr="003A3A3F" w:rsidRDefault="007C0A7E">
            <w:pPr>
              <w:keepNext/>
              <w:spacing w:after="0" w:line="240" w:lineRule="auto"/>
              <w:jc w:val="center"/>
              <w:rPr>
                <w:b/>
              </w:rPr>
            </w:pPr>
            <w:r w:rsidRPr="003A3A3F">
              <w:rPr>
                <w:b/>
                <w:bCs/>
              </w:rPr>
              <w:t>response/attendance</w:t>
            </w:r>
          </w:p>
        </w:tc>
        <w:tc>
          <w:tcPr>
            <w:tcW w:w="718" w:type="pct"/>
            <w:tcBorders>
              <w:top w:val="single" w:sz="4" w:space="0" w:color="auto"/>
              <w:left w:val="single" w:sz="4" w:space="0" w:color="auto"/>
              <w:bottom w:val="single" w:sz="4" w:space="0" w:color="auto"/>
              <w:right w:val="single" w:sz="4" w:space="0" w:color="auto"/>
            </w:tcBorders>
            <w:hideMark/>
          </w:tcPr>
          <w:p w:rsidR="003A1AAE" w:rsidRPr="003A3A3F" w:rsidRDefault="007C0A7E">
            <w:pPr>
              <w:keepNext/>
              <w:spacing w:after="0" w:line="240" w:lineRule="auto"/>
              <w:jc w:val="center"/>
              <w:rPr>
                <w:b/>
                <w:bCs/>
              </w:rPr>
            </w:pPr>
            <w:r w:rsidRPr="003A3A3F">
              <w:rPr>
                <w:b/>
                <w:bCs/>
              </w:rPr>
              <w:t>Summary of </w:t>
            </w:r>
          </w:p>
          <w:p w:rsidR="003A1AAE" w:rsidRPr="003A3A3F" w:rsidRDefault="007C0A7E">
            <w:pPr>
              <w:keepNext/>
              <w:spacing w:after="0" w:line="240" w:lineRule="auto"/>
              <w:jc w:val="center"/>
              <w:rPr>
                <w:b/>
              </w:rPr>
            </w:pPr>
            <w:r w:rsidRPr="003A3A3F">
              <w:rPr>
                <w:b/>
                <w:bCs/>
              </w:rPr>
              <w:t>comments received</w:t>
            </w:r>
          </w:p>
        </w:tc>
        <w:tc>
          <w:tcPr>
            <w:tcW w:w="655" w:type="pct"/>
            <w:tcBorders>
              <w:top w:val="single" w:sz="4" w:space="0" w:color="auto"/>
              <w:left w:val="single" w:sz="4" w:space="0" w:color="auto"/>
              <w:bottom w:val="single" w:sz="4" w:space="0" w:color="auto"/>
              <w:right w:val="single" w:sz="4" w:space="0" w:color="auto"/>
            </w:tcBorders>
            <w:hideMark/>
          </w:tcPr>
          <w:p w:rsidR="00816301" w:rsidRPr="003A3A3F" w:rsidRDefault="007C0A7E">
            <w:pPr>
              <w:keepNext/>
              <w:spacing w:after="0" w:line="240" w:lineRule="auto"/>
              <w:jc w:val="center"/>
              <w:rPr>
                <w:b/>
                <w:bCs/>
              </w:rPr>
            </w:pPr>
            <w:r w:rsidRPr="003A3A3F">
              <w:rPr>
                <w:b/>
                <w:bCs/>
              </w:rPr>
              <w:t>Summary of </w:t>
            </w:r>
          </w:p>
          <w:p w:rsidR="003A1AAE" w:rsidRPr="003A3A3F" w:rsidRDefault="007C0A7E">
            <w:pPr>
              <w:keepNext/>
              <w:spacing w:after="0" w:line="240" w:lineRule="auto"/>
              <w:jc w:val="center"/>
              <w:rPr>
                <w:b/>
              </w:rPr>
            </w:pPr>
            <w:r w:rsidRPr="003A3A3F">
              <w:rPr>
                <w:b/>
                <w:bCs/>
              </w:rPr>
              <w:t>comments not accepted and reasons</w:t>
            </w:r>
          </w:p>
        </w:tc>
        <w:tc>
          <w:tcPr>
            <w:tcW w:w="228" w:type="pct"/>
            <w:tcBorders>
              <w:top w:val="single" w:sz="4" w:space="0" w:color="auto"/>
              <w:left w:val="single" w:sz="4" w:space="0" w:color="auto"/>
              <w:bottom w:val="single" w:sz="4" w:space="0" w:color="auto"/>
              <w:right w:val="single" w:sz="4" w:space="0" w:color="auto"/>
            </w:tcBorders>
            <w:hideMark/>
          </w:tcPr>
          <w:p w:rsidR="003A1AAE" w:rsidRPr="003A3A3F" w:rsidRDefault="007C0A7E">
            <w:pPr>
              <w:keepNext/>
              <w:spacing w:after="0" w:line="240" w:lineRule="auto"/>
              <w:jc w:val="center"/>
              <w:rPr>
                <w:b/>
                <w:bCs/>
              </w:rPr>
            </w:pPr>
            <w:r w:rsidRPr="003A3A3F">
              <w:rPr>
                <w:b/>
                <w:bCs/>
              </w:rPr>
              <w:t>URL </w:t>
            </w:r>
          </w:p>
          <w:p w:rsidR="00816301" w:rsidRPr="003A3A3F" w:rsidRDefault="00816301">
            <w:pPr>
              <w:keepNext/>
              <w:spacing w:after="0" w:line="240" w:lineRule="auto"/>
              <w:jc w:val="center"/>
              <w:rPr>
                <w:b/>
              </w:rPr>
            </w:pPr>
          </w:p>
        </w:tc>
      </w:tr>
      <w:tr w:rsidR="00816301" w:rsidRPr="003A3A3F" w:rsidTr="0031759B">
        <w:trPr>
          <w:cantSplit/>
        </w:trPr>
        <w:tc>
          <w:tcPr>
            <w:tcW w:w="272" w:type="pct"/>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Public Comment Review Period</w:t>
            </w:r>
          </w:p>
        </w:tc>
        <w:tc>
          <w:tcPr>
            <w:tcW w:w="0" w:type="auto"/>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Non-targeted/broad community</w:t>
            </w:r>
          </w:p>
        </w:tc>
        <w:tc>
          <w:tcPr>
            <w:tcW w:w="2158" w:type="pct"/>
            <w:tcBorders>
              <w:top w:val="single" w:sz="4" w:space="0" w:color="auto"/>
              <w:left w:val="single" w:sz="4" w:space="0" w:color="auto"/>
              <w:bottom w:val="single" w:sz="4" w:space="0" w:color="auto"/>
              <w:right w:val="single" w:sz="4" w:space="0" w:color="auto"/>
            </w:tcBorders>
            <w:vAlign w:val="center"/>
          </w:tcPr>
          <w:p w:rsidR="00816301" w:rsidRPr="003A3A3F" w:rsidRDefault="007C0A7E" w:rsidP="00816301">
            <w:pPr>
              <w:spacing w:after="0"/>
              <w:rPr>
                <w:rStyle w:val="Hyperlink"/>
              </w:rPr>
            </w:pPr>
            <w:r w:rsidRPr="003A3A3F">
              <w:rPr>
                <w:color w:val="000000"/>
              </w:rPr>
              <w:t xml:space="preserve">The City held a </w:t>
            </w:r>
            <w:r w:rsidR="00F60382" w:rsidRPr="003A3A3F">
              <w:rPr>
                <w:color w:val="000000"/>
              </w:rPr>
              <w:t>30</w:t>
            </w:r>
            <w:r w:rsidRPr="003A3A3F">
              <w:rPr>
                <w:color w:val="000000"/>
              </w:rPr>
              <w:t xml:space="preserve">-day public comment period from </w:t>
            </w:r>
            <w:r w:rsidR="008F2D8B" w:rsidRPr="003A3A3F">
              <w:rPr>
                <w:b/>
                <w:color w:val="000000"/>
              </w:rPr>
              <w:t>March</w:t>
            </w:r>
            <w:r w:rsidRPr="003A3A3F">
              <w:rPr>
                <w:b/>
                <w:color w:val="000000"/>
              </w:rPr>
              <w:t xml:space="preserve"> </w:t>
            </w:r>
            <w:r w:rsidR="00F60382" w:rsidRPr="003A3A3F">
              <w:rPr>
                <w:b/>
                <w:color w:val="000000"/>
              </w:rPr>
              <w:t>1</w:t>
            </w:r>
            <w:r w:rsidR="008F2D8B" w:rsidRPr="003A3A3F">
              <w:rPr>
                <w:b/>
                <w:color w:val="000000"/>
              </w:rPr>
              <w:t>6</w:t>
            </w:r>
            <w:r w:rsidRPr="003A3A3F">
              <w:rPr>
                <w:b/>
                <w:color w:val="000000"/>
              </w:rPr>
              <w:t>, 202</w:t>
            </w:r>
            <w:r w:rsidR="008F2D8B" w:rsidRPr="003A3A3F">
              <w:rPr>
                <w:b/>
                <w:color w:val="000000"/>
              </w:rPr>
              <w:t>3</w:t>
            </w:r>
            <w:r w:rsidRPr="003A3A3F">
              <w:rPr>
                <w:b/>
                <w:color w:val="000000"/>
              </w:rPr>
              <w:t xml:space="preserve"> to </w:t>
            </w:r>
            <w:r w:rsidR="008F2D8B" w:rsidRPr="003A3A3F">
              <w:rPr>
                <w:b/>
                <w:color w:val="000000"/>
              </w:rPr>
              <w:t>April</w:t>
            </w:r>
            <w:r w:rsidR="00F60382" w:rsidRPr="003A3A3F">
              <w:rPr>
                <w:b/>
                <w:color w:val="000000"/>
              </w:rPr>
              <w:t xml:space="preserve"> </w:t>
            </w:r>
            <w:r w:rsidR="00C06EAC" w:rsidRPr="003A3A3F">
              <w:rPr>
                <w:b/>
                <w:color w:val="000000"/>
              </w:rPr>
              <w:t>1</w:t>
            </w:r>
            <w:r w:rsidR="008F2D8B" w:rsidRPr="003A3A3F">
              <w:rPr>
                <w:b/>
                <w:color w:val="000000"/>
              </w:rPr>
              <w:t>5</w:t>
            </w:r>
            <w:r w:rsidRPr="003A3A3F">
              <w:rPr>
                <w:b/>
                <w:color w:val="000000"/>
              </w:rPr>
              <w:t>, 202</w:t>
            </w:r>
            <w:r w:rsidR="008F2D8B" w:rsidRPr="003A3A3F">
              <w:rPr>
                <w:b/>
                <w:color w:val="000000"/>
              </w:rPr>
              <w:t>3</w:t>
            </w:r>
            <w:r w:rsidRPr="003A3A3F">
              <w:rPr>
                <w:b/>
                <w:color w:val="000000"/>
              </w:rPr>
              <w:t xml:space="preserve"> </w:t>
            </w:r>
            <w:r w:rsidRPr="003A3A3F">
              <w:rPr>
                <w:color w:val="000000"/>
              </w:rPr>
              <w:t xml:space="preserve">for the public to review and make comments on the </w:t>
            </w:r>
            <w:r w:rsidR="00F60382" w:rsidRPr="003A3A3F">
              <w:rPr>
                <w:color w:val="000000"/>
              </w:rPr>
              <w:t>d</w:t>
            </w:r>
            <w:r w:rsidRPr="003A3A3F">
              <w:rPr>
                <w:color w:val="000000"/>
              </w:rPr>
              <w:t>raft PY 202</w:t>
            </w:r>
            <w:r w:rsidR="008F2D8B" w:rsidRPr="003A3A3F">
              <w:rPr>
                <w:color w:val="000000"/>
              </w:rPr>
              <w:t>3</w:t>
            </w:r>
            <w:r w:rsidRPr="003A3A3F">
              <w:rPr>
                <w:color w:val="000000"/>
              </w:rPr>
              <w:t xml:space="preserve"> </w:t>
            </w:r>
            <w:r w:rsidR="00F60382" w:rsidRPr="003A3A3F">
              <w:rPr>
                <w:color w:val="000000"/>
              </w:rPr>
              <w:t>AAP</w:t>
            </w:r>
            <w:r w:rsidR="00600F26" w:rsidRPr="003A3A3F">
              <w:rPr>
                <w:color w:val="000000"/>
              </w:rPr>
              <w:t>. All</w:t>
            </w:r>
            <w:r w:rsidRPr="003A3A3F">
              <w:rPr>
                <w:color w:val="000000"/>
              </w:rPr>
              <w:t xml:space="preserve"> interested persons are encouraged to review the </w:t>
            </w:r>
            <w:r w:rsidR="00F60382" w:rsidRPr="003A3A3F">
              <w:rPr>
                <w:color w:val="000000"/>
              </w:rPr>
              <w:t>d</w:t>
            </w:r>
            <w:r w:rsidRPr="003A3A3F">
              <w:rPr>
                <w:color w:val="000000"/>
              </w:rPr>
              <w:t xml:space="preserve">raft AAP, available in hard copy form at the following two locations: Dept. of </w:t>
            </w:r>
            <w:r w:rsidR="00600F26" w:rsidRPr="003A3A3F">
              <w:rPr>
                <w:color w:val="000000"/>
              </w:rPr>
              <w:t>Housing Economic</w:t>
            </w:r>
            <w:r w:rsidRPr="003A3A3F">
              <w:rPr>
                <w:color w:val="000000"/>
              </w:rPr>
              <w:t xml:space="preserve"> Development &amp; Commerce Division of Community Development</w:t>
            </w:r>
            <w:r w:rsidR="00F60382" w:rsidRPr="003A3A3F">
              <w:rPr>
                <w:color w:val="000000"/>
              </w:rPr>
              <w:t xml:space="preserve">, </w:t>
            </w:r>
            <w:r w:rsidRPr="003A3A3F">
              <w:rPr>
                <w:color w:val="000000"/>
              </w:rPr>
              <w:t>39 Kearny Avenue</w:t>
            </w:r>
            <w:r w:rsidR="00F60382" w:rsidRPr="003A3A3F">
              <w:rPr>
                <w:color w:val="000000"/>
              </w:rPr>
              <w:t xml:space="preserve">, </w:t>
            </w:r>
            <w:r w:rsidRPr="003A3A3F">
              <w:rPr>
                <w:color w:val="000000"/>
              </w:rPr>
              <w:t xml:space="preserve">4 Jackson Square Jersey City, NJ 07305 </w:t>
            </w:r>
            <w:r w:rsidR="00F60382" w:rsidRPr="003A3A3F">
              <w:rPr>
                <w:color w:val="000000"/>
              </w:rPr>
              <w:t xml:space="preserve">&amp; </w:t>
            </w:r>
            <w:r w:rsidRPr="003A3A3F">
              <w:rPr>
                <w:color w:val="000000"/>
              </w:rPr>
              <w:t xml:space="preserve">City </w:t>
            </w:r>
            <w:r w:rsidR="00600F26" w:rsidRPr="003A3A3F">
              <w:rPr>
                <w:color w:val="000000"/>
              </w:rPr>
              <w:t>Hall Office</w:t>
            </w:r>
            <w:r w:rsidRPr="003A3A3F">
              <w:rPr>
                <w:color w:val="000000"/>
              </w:rPr>
              <w:t xml:space="preserve"> of City Clerk</w:t>
            </w:r>
            <w:r w:rsidR="00F60382" w:rsidRPr="003A3A3F">
              <w:rPr>
                <w:color w:val="000000"/>
              </w:rPr>
              <w:t>,</w:t>
            </w:r>
            <w:r w:rsidRPr="003A3A3F">
              <w:rPr>
                <w:color w:val="000000"/>
              </w:rPr>
              <w:t xml:space="preserve"> 280 Grove Street</w:t>
            </w:r>
            <w:r w:rsidR="00F60382" w:rsidRPr="003A3A3F">
              <w:rPr>
                <w:color w:val="000000"/>
              </w:rPr>
              <w:t>,</w:t>
            </w:r>
            <w:r w:rsidRPr="003A3A3F">
              <w:rPr>
                <w:color w:val="000000"/>
              </w:rPr>
              <w:t xml:space="preserve"> Jersey City, NJ 07302 </w:t>
            </w:r>
            <w:r w:rsidR="00F60382" w:rsidRPr="003A3A3F">
              <w:rPr>
                <w:color w:val="000000"/>
              </w:rPr>
              <w:t>o</w:t>
            </w:r>
            <w:r w:rsidRPr="003A3A3F">
              <w:rPr>
                <w:color w:val="000000"/>
              </w:rPr>
              <w:t xml:space="preserve">r on the City website at </w:t>
            </w:r>
            <w:r w:rsidR="00F0431F" w:rsidRPr="003A3A3F">
              <w:rPr>
                <w:color w:val="000000"/>
              </w:rPr>
              <w:fldChar w:fldCharType="begin"/>
            </w:r>
            <w:r w:rsidR="00F0431F" w:rsidRPr="003A3A3F">
              <w:rPr>
                <w:color w:val="000000"/>
              </w:rPr>
              <w:instrText xml:space="preserve"> HYPERLINK "https://www.jerseycitynj.gov/%20%20CityHall/HousingAndDevelopment/communitydevelopment" </w:instrText>
            </w:r>
            <w:r w:rsidR="00F0431F" w:rsidRPr="003A3A3F">
              <w:rPr>
                <w:color w:val="000000"/>
              </w:rPr>
              <w:fldChar w:fldCharType="separate"/>
            </w:r>
            <w:r w:rsidR="00816301" w:rsidRPr="003A3A3F">
              <w:rPr>
                <w:rStyle w:val="Hyperlink"/>
              </w:rPr>
              <w:t>https://www.jerseycitynj.gov/</w:t>
            </w:r>
          </w:p>
          <w:p w:rsidR="003A1AAE" w:rsidRPr="003A3A3F" w:rsidRDefault="00600F26" w:rsidP="00816301">
            <w:pPr>
              <w:spacing w:after="0"/>
            </w:pPr>
            <w:proofErr w:type="spellStart"/>
            <w:r w:rsidRPr="003A3A3F">
              <w:rPr>
                <w:rStyle w:val="Hyperlink"/>
              </w:rPr>
              <w:t>CityHall</w:t>
            </w:r>
            <w:proofErr w:type="spellEnd"/>
            <w:r w:rsidR="007C0A7E" w:rsidRPr="003A3A3F">
              <w:rPr>
                <w:rStyle w:val="Hyperlink"/>
              </w:rPr>
              <w:t>/</w:t>
            </w:r>
            <w:proofErr w:type="spellStart"/>
            <w:r w:rsidR="007C0A7E" w:rsidRPr="003A3A3F">
              <w:rPr>
                <w:rStyle w:val="Hyperlink"/>
              </w:rPr>
              <w:t>HousingAndDevelopment</w:t>
            </w:r>
            <w:proofErr w:type="spellEnd"/>
            <w:r w:rsidR="007C0A7E" w:rsidRPr="003A3A3F">
              <w:rPr>
                <w:rStyle w:val="Hyperlink"/>
              </w:rPr>
              <w:t>/</w:t>
            </w:r>
            <w:proofErr w:type="spellStart"/>
            <w:r w:rsidR="007C0A7E" w:rsidRPr="003A3A3F">
              <w:rPr>
                <w:rStyle w:val="Hyperlink"/>
              </w:rPr>
              <w:t>communitydevelopment</w:t>
            </w:r>
            <w:proofErr w:type="spellEnd"/>
            <w:r w:rsidR="00F0431F" w:rsidRPr="003A3A3F">
              <w:rPr>
                <w:color w:val="000000"/>
              </w:rPr>
              <w:fldChar w:fldCharType="end"/>
            </w:r>
            <w:r w:rsidR="007C0A7E" w:rsidRPr="003A3A3F">
              <w:rPr>
                <w:color w:val="000000"/>
              </w:rPr>
              <w:t>.</w:t>
            </w:r>
          </w:p>
        </w:tc>
        <w:tc>
          <w:tcPr>
            <w:tcW w:w="718" w:type="pct"/>
            <w:tcBorders>
              <w:top w:val="single" w:sz="4" w:space="0" w:color="auto"/>
              <w:left w:val="single" w:sz="4" w:space="0" w:color="auto"/>
              <w:bottom w:val="single" w:sz="4" w:space="0" w:color="auto"/>
              <w:right w:val="single" w:sz="4" w:space="0" w:color="auto"/>
            </w:tcBorders>
            <w:vAlign w:val="center"/>
          </w:tcPr>
          <w:p w:rsidR="003A1AAE" w:rsidRPr="003A3A3F" w:rsidRDefault="00F60382">
            <w:pPr>
              <w:spacing w:beforeAutospacing="1" w:afterAutospacing="1"/>
            </w:pPr>
            <w:r w:rsidRPr="003A3A3F">
              <w:rPr>
                <w:color w:val="000000"/>
              </w:rPr>
              <w:t>All comments are accepted.</w:t>
            </w:r>
            <w:r w:rsidR="00261DDD" w:rsidRPr="003A3A3F">
              <w:rPr>
                <w:color w:val="000000"/>
              </w:rPr>
              <w:t xml:space="preserve"> This section </w:t>
            </w:r>
            <w:proofErr w:type="gramStart"/>
            <w:r w:rsidR="00261DDD" w:rsidRPr="003A3A3F">
              <w:rPr>
                <w:color w:val="000000"/>
              </w:rPr>
              <w:t>will be updated</w:t>
            </w:r>
            <w:proofErr w:type="gramEnd"/>
            <w:r w:rsidR="00261DDD" w:rsidRPr="003A3A3F">
              <w:rPr>
                <w:color w:val="000000"/>
              </w:rPr>
              <w:t xml:space="preserve"> after the public comment period.</w:t>
            </w:r>
          </w:p>
        </w:tc>
        <w:tc>
          <w:tcPr>
            <w:tcW w:w="655" w:type="pct"/>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 xml:space="preserve">All comments </w:t>
            </w:r>
            <w:r w:rsidR="00F60382" w:rsidRPr="003A3A3F">
              <w:rPr>
                <w:color w:val="000000"/>
              </w:rPr>
              <w:t>are</w:t>
            </w:r>
            <w:r w:rsidRPr="003A3A3F">
              <w:rPr>
                <w:color w:val="000000"/>
              </w:rPr>
              <w:t xml:space="preserve"> accepted.</w:t>
            </w:r>
          </w:p>
        </w:tc>
        <w:tc>
          <w:tcPr>
            <w:tcW w:w="228" w:type="pct"/>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 xml:space="preserve"> </w:t>
            </w:r>
          </w:p>
        </w:tc>
      </w:tr>
      <w:tr w:rsidR="00816301" w:rsidRPr="003A3A3F" w:rsidTr="0031759B">
        <w:trPr>
          <w:cantSplit/>
        </w:trPr>
        <w:tc>
          <w:tcPr>
            <w:tcW w:w="272" w:type="pct"/>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Non-targeted/broad community</w:t>
            </w:r>
          </w:p>
        </w:tc>
        <w:tc>
          <w:tcPr>
            <w:tcW w:w="2158" w:type="pct"/>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 xml:space="preserve">The City held a public hearing on </w:t>
            </w:r>
            <w:r w:rsidR="0031759B" w:rsidRPr="003A3A3F">
              <w:rPr>
                <w:color w:val="000000"/>
              </w:rPr>
              <w:t xml:space="preserve">Tuesday </w:t>
            </w:r>
            <w:r w:rsidR="009C59CE" w:rsidRPr="003A3A3F">
              <w:rPr>
                <w:b/>
                <w:color w:val="000000"/>
              </w:rPr>
              <w:t>April</w:t>
            </w:r>
            <w:r w:rsidR="00284D22" w:rsidRPr="003A3A3F">
              <w:rPr>
                <w:b/>
                <w:color w:val="000000"/>
              </w:rPr>
              <w:t xml:space="preserve"> </w:t>
            </w:r>
            <w:r w:rsidR="009C59CE" w:rsidRPr="003A3A3F">
              <w:rPr>
                <w:b/>
                <w:color w:val="000000"/>
              </w:rPr>
              <w:t>11</w:t>
            </w:r>
            <w:r w:rsidRPr="003A3A3F">
              <w:rPr>
                <w:b/>
                <w:color w:val="000000"/>
              </w:rPr>
              <w:t>, 202</w:t>
            </w:r>
            <w:r w:rsidR="009C59CE" w:rsidRPr="003A3A3F">
              <w:rPr>
                <w:b/>
                <w:color w:val="000000"/>
              </w:rPr>
              <w:t>3</w:t>
            </w:r>
            <w:r w:rsidRPr="003A3A3F">
              <w:rPr>
                <w:b/>
                <w:color w:val="000000"/>
              </w:rPr>
              <w:t xml:space="preserve"> at </w:t>
            </w:r>
            <w:r w:rsidR="0031759B" w:rsidRPr="003A3A3F">
              <w:rPr>
                <w:b/>
                <w:color w:val="000000"/>
              </w:rPr>
              <w:t xml:space="preserve">10:00 AM-12:00 PM </w:t>
            </w:r>
            <w:r w:rsidRPr="003A3A3F">
              <w:rPr>
                <w:color w:val="000000"/>
              </w:rPr>
              <w:t xml:space="preserve">to discuss the </w:t>
            </w:r>
            <w:r w:rsidR="00F60382" w:rsidRPr="003A3A3F">
              <w:rPr>
                <w:color w:val="000000"/>
              </w:rPr>
              <w:t>d</w:t>
            </w:r>
            <w:r w:rsidRPr="003A3A3F">
              <w:rPr>
                <w:color w:val="000000"/>
              </w:rPr>
              <w:t>raft PY 202</w:t>
            </w:r>
            <w:r w:rsidR="009C59CE" w:rsidRPr="003A3A3F">
              <w:rPr>
                <w:color w:val="000000"/>
              </w:rPr>
              <w:t>3</w:t>
            </w:r>
            <w:r w:rsidRPr="003A3A3F">
              <w:rPr>
                <w:color w:val="000000"/>
              </w:rPr>
              <w:t xml:space="preserve"> </w:t>
            </w:r>
            <w:r w:rsidR="00F60382" w:rsidRPr="003A3A3F">
              <w:rPr>
                <w:color w:val="000000"/>
              </w:rPr>
              <w:t>AAP</w:t>
            </w:r>
            <w:r w:rsidRPr="003A3A3F">
              <w:rPr>
                <w:color w:val="000000"/>
              </w:rPr>
              <w:t xml:space="preserve">. The public hearing will provide an opportunity for all residents and non-profit providers to address and comment on the proposed recommendations on specific activities to </w:t>
            </w:r>
            <w:proofErr w:type="gramStart"/>
            <w:r w:rsidRPr="003A3A3F">
              <w:rPr>
                <w:color w:val="000000"/>
              </w:rPr>
              <w:t>be undertaken</w:t>
            </w:r>
            <w:proofErr w:type="gramEnd"/>
            <w:r w:rsidRPr="003A3A3F">
              <w:rPr>
                <w:color w:val="000000"/>
              </w:rPr>
              <w:t xml:space="preserve"> by the City of Jersey City in its submittal to HUD. To register for the public hearing, please email jcc-plan@jcnj.org.</w:t>
            </w:r>
          </w:p>
        </w:tc>
        <w:tc>
          <w:tcPr>
            <w:tcW w:w="718" w:type="pct"/>
            <w:tcBorders>
              <w:top w:val="single" w:sz="4" w:space="0" w:color="auto"/>
              <w:left w:val="single" w:sz="4" w:space="0" w:color="auto"/>
              <w:bottom w:val="single" w:sz="4" w:space="0" w:color="auto"/>
              <w:right w:val="single" w:sz="4" w:space="0" w:color="auto"/>
            </w:tcBorders>
            <w:vAlign w:val="center"/>
          </w:tcPr>
          <w:p w:rsidR="003A1AAE" w:rsidRPr="003A3A3F" w:rsidRDefault="00F60382">
            <w:pPr>
              <w:spacing w:beforeAutospacing="1" w:afterAutospacing="1"/>
            </w:pPr>
            <w:r w:rsidRPr="003A3A3F">
              <w:rPr>
                <w:color w:val="000000"/>
              </w:rPr>
              <w:t>All comments are accepted.</w:t>
            </w:r>
            <w:r w:rsidR="00261DDD" w:rsidRPr="003A3A3F">
              <w:rPr>
                <w:color w:val="000000"/>
              </w:rPr>
              <w:t xml:space="preserve"> This section </w:t>
            </w:r>
            <w:proofErr w:type="gramStart"/>
            <w:r w:rsidR="00261DDD" w:rsidRPr="003A3A3F">
              <w:rPr>
                <w:color w:val="000000"/>
              </w:rPr>
              <w:t>will be updated</w:t>
            </w:r>
            <w:proofErr w:type="gramEnd"/>
            <w:r w:rsidR="00261DDD" w:rsidRPr="003A3A3F">
              <w:rPr>
                <w:color w:val="000000"/>
              </w:rPr>
              <w:t xml:space="preserve"> after the public hearing.</w:t>
            </w:r>
          </w:p>
        </w:tc>
        <w:tc>
          <w:tcPr>
            <w:tcW w:w="655" w:type="pct"/>
            <w:tcBorders>
              <w:top w:val="single" w:sz="4" w:space="0" w:color="auto"/>
              <w:left w:val="single" w:sz="4" w:space="0" w:color="auto"/>
              <w:bottom w:val="single" w:sz="4" w:space="0" w:color="auto"/>
              <w:right w:val="single" w:sz="4" w:space="0" w:color="auto"/>
            </w:tcBorders>
            <w:vAlign w:val="center"/>
          </w:tcPr>
          <w:p w:rsidR="003A1AAE" w:rsidRPr="003A3A3F" w:rsidRDefault="00F60382">
            <w:pPr>
              <w:spacing w:beforeAutospacing="1" w:afterAutospacing="1"/>
            </w:pPr>
            <w:r w:rsidRPr="003A3A3F">
              <w:rPr>
                <w:color w:val="000000"/>
              </w:rPr>
              <w:t>All comments are accepted.</w:t>
            </w:r>
          </w:p>
        </w:tc>
        <w:tc>
          <w:tcPr>
            <w:tcW w:w="228" w:type="pct"/>
            <w:tcBorders>
              <w:top w:val="single" w:sz="4" w:space="0" w:color="auto"/>
              <w:left w:val="single" w:sz="4" w:space="0" w:color="auto"/>
              <w:bottom w:val="single" w:sz="4" w:space="0" w:color="auto"/>
              <w:right w:val="single" w:sz="4" w:space="0" w:color="auto"/>
            </w:tcBorders>
            <w:vAlign w:val="center"/>
          </w:tcPr>
          <w:p w:rsidR="003A1AAE" w:rsidRPr="003A3A3F" w:rsidRDefault="007C0A7E">
            <w:pPr>
              <w:spacing w:beforeAutospacing="1" w:afterAutospacing="1"/>
            </w:pPr>
            <w:r w:rsidRPr="003A3A3F">
              <w:rPr>
                <w:color w:val="000000"/>
              </w:rPr>
              <w:t xml:space="preserve"> </w:t>
            </w:r>
          </w:p>
        </w:tc>
      </w:tr>
    </w:tbl>
    <w:p w:rsidR="003A1AAE" w:rsidRPr="003A3A3F" w:rsidRDefault="007C0A7E">
      <w:pPr>
        <w:pStyle w:val="Caption"/>
        <w:jc w:val="center"/>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4</w:t>
      </w:r>
      <w:r w:rsidRPr="003A3A3F">
        <w:rPr>
          <w:rFonts w:asciiTheme="minorHAnsi" w:hAnsiTheme="minorHAnsi"/>
        </w:rPr>
        <w:fldChar w:fldCharType="end"/>
      </w:r>
      <w:r w:rsidRPr="003A3A3F">
        <w:rPr>
          <w:rFonts w:asciiTheme="minorHAnsi" w:hAnsiTheme="minorHAnsi"/>
        </w:rPr>
        <w:t xml:space="preserve"> – Citizen Participation Outreach</w:t>
      </w:r>
    </w:p>
    <w:p w:rsidR="003A1AAE" w:rsidRPr="003A3A3F" w:rsidRDefault="003A1AAE">
      <w:pPr>
        <w:rPr>
          <w:rFonts w:cs="Arial"/>
        </w:rPr>
      </w:pPr>
    </w:p>
    <w:p w:rsidR="008F24F6" w:rsidRPr="003A3A3F" w:rsidRDefault="008F24F6">
      <w:pPr>
        <w:rPr>
          <w:rFonts w:cs="Arial"/>
        </w:rPr>
        <w:sectPr w:rsidR="008F24F6" w:rsidRPr="003A3A3F">
          <w:footerReference w:type="default" r:id="rId15"/>
          <w:pgSz w:w="15840" w:h="12240" w:orient="landscape" w:code="1"/>
          <w:pgMar w:top="1440" w:right="1440" w:bottom="1440" w:left="1440" w:header="720" w:footer="720" w:gutter="0"/>
          <w:cols w:space="720"/>
          <w:docGrid w:linePitch="360"/>
        </w:sectPr>
      </w:pPr>
    </w:p>
    <w:p w:rsidR="003A1AAE" w:rsidRPr="003A3A3F" w:rsidRDefault="007C0A7E">
      <w:pPr>
        <w:pStyle w:val="Heading1"/>
        <w:ind w:firstLine="720"/>
        <w:jc w:val="center"/>
        <w:rPr>
          <w:rFonts w:ascii="Calibri" w:hAnsi="Calibri"/>
          <w:color w:val="auto"/>
          <w:sz w:val="32"/>
          <w:szCs w:val="32"/>
        </w:rPr>
      </w:pPr>
      <w:bookmarkStart w:id="7" w:name="_Toc98940259"/>
      <w:r w:rsidRPr="003A3A3F">
        <w:rPr>
          <w:rFonts w:ascii="Calibri" w:hAnsi="Calibri"/>
          <w:color w:val="auto"/>
          <w:sz w:val="32"/>
          <w:szCs w:val="32"/>
        </w:rPr>
        <w:lastRenderedPageBreak/>
        <w:t>Expected Resources</w:t>
      </w:r>
      <w:bookmarkEnd w:id="7"/>
      <w:r w:rsidRPr="003A3A3F">
        <w:rPr>
          <w:rFonts w:ascii="Calibri" w:hAnsi="Calibri"/>
          <w:color w:val="auto"/>
          <w:sz w:val="32"/>
          <w:szCs w:val="32"/>
        </w:rPr>
        <w:t xml:space="preserve"> </w:t>
      </w:r>
    </w:p>
    <w:p w:rsidR="003A1AAE" w:rsidRPr="003A3A3F" w:rsidRDefault="007C0A7E">
      <w:pPr>
        <w:pStyle w:val="Heading2"/>
        <w:rPr>
          <w:rFonts w:ascii="Calibri" w:hAnsi="Calibri"/>
          <w:i w:val="0"/>
        </w:rPr>
      </w:pPr>
      <w:bookmarkStart w:id="8" w:name="_Toc98940260"/>
      <w:r w:rsidRPr="003A3A3F">
        <w:rPr>
          <w:rFonts w:ascii="Calibri" w:hAnsi="Calibri"/>
          <w:i w:val="0"/>
        </w:rPr>
        <w:t>AP-15 Expected Resources – 91.220(c</w:t>
      </w:r>
      <w:proofErr w:type="gramStart"/>
      <w:r w:rsidRPr="003A3A3F">
        <w:rPr>
          <w:rFonts w:ascii="Calibri" w:hAnsi="Calibri"/>
          <w:i w:val="0"/>
        </w:rPr>
        <w:t>)(</w:t>
      </w:r>
      <w:proofErr w:type="gramEnd"/>
      <w:r w:rsidRPr="003A3A3F">
        <w:rPr>
          <w:rFonts w:ascii="Calibri" w:hAnsi="Calibri"/>
          <w:i w:val="0"/>
        </w:rPr>
        <w:t>1,2)</w:t>
      </w:r>
      <w:bookmarkEnd w:id="8"/>
    </w:p>
    <w:p w:rsidR="003A1AAE" w:rsidRPr="003A3A3F" w:rsidRDefault="007C0A7E">
      <w:pPr>
        <w:keepNext/>
        <w:widowControl w:val="0"/>
        <w:spacing w:line="204" w:lineRule="auto"/>
        <w:rPr>
          <w:b/>
          <w:sz w:val="28"/>
          <w:szCs w:val="28"/>
        </w:rPr>
      </w:pPr>
      <w:r w:rsidRPr="003A3A3F">
        <w:rPr>
          <w:b/>
          <w:sz w:val="24"/>
          <w:szCs w:val="24"/>
        </w:rPr>
        <w:t>Introduction</w:t>
      </w:r>
    </w:p>
    <w:p w:rsidR="00ED4BA8" w:rsidRPr="003A3A3F" w:rsidRDefault="007C0A7E" w:rsidP="003B2D19">
      <w:pPr>
        <w:keepNext/>
        <w:widowControl w:val="0"/>
        <w:spacing w:beforeAutospacing="1" w:afterAutospacing="1"/>
        <w:jc w:val="both"/>
      </w:pPr>
      <w:r w:rsidRPr="003A3A3F">
        <w:t xml:space="preserve">Jersey City receives CDBG and HOME funds for affordable housing activities and other eligible activities. The City also receives ESG funds for homeless </w:t>
      </w:r>
      <w:r w:rsidR="00DD6C91" w:rsidRPr="003A3A3F">
        <w:t>activities such as</w:t>
      </w:r>
      <w:r w:rsidRPr="003A3A3F">
        <w:t xml:space="preserve"> provid</w:t>
      </w:r>
      <w:r w:rsidR="00DD6C91" w:rsidRPr="003A3A3F">
        <w:t>ing rapid re-housing activities,</w:t>
      </w:r>
      <w:r w:rsidRPr="003A3A3F">
        <w:t xml:space="preserve"> emergency housing and outreach services, and HOPWA funds for housing</w:t>
      </w:r>
      <w:r w:rsidR="00DD6C91" w:rsidRPr="003A3A3F">
        <w:t xml:space="preserve"> and supportive services</w:t>
      </w:r>
      <w:r w:rsidRPr="003A3A3F">
        <w:t xml:space="preserve"> for persons with HIV/AIDS and their families. These funding sources </w:t>
      </w:r>
      <w:proofErr w:type="gramStart"/>
      <w:r w:rsidRPr="003A3A3F">
        <w:t>are expected</w:t>
      </w:r>
      <w:proofErr w:type="gramEnd"/>
      <w:r w:rsidRPr="003A3A3F">
        <w:t xml:space="preserve"> to be available over the 5-Year Consolidated Plan period. The following table shows the PY 202</w:t>
      </w:r>
      <w:r w:rsidR="003D37DF" w:rsidRPr="003A3A3F">
        <w:t>2</w:t>
      </w:r>
      <w:r w:rsidRPr="003A3A3F">
        <w:t xml:space="preserve"> CDBG, HOME, ESG and HOPWA allocations and expected amount available for the next </w:t>
      </w:r>
      <w:r w:rsidR="003D37DF" w:rsidRPr="003A3A3F">
        <w:t>two planning</w:t>
      </w:r>
      <w:r w:rsidRPr="003A3A3F">
        <w:t xml:space="preserve"> years </w:t>
      </w:r>
      <w:r w:rsidR="003D37DF" w:rsidRPr="003A3A3F">
        <w:t xml:space="preserve">remaining </w:t>
      </w:r>
      <w:r w:rsidRPr="003A3A3F">
        <w:t>of the plan. </w:t>
      </w:r>
    </w:p>
    <w:p w:rsidR="008F24F6" w:rsidRPr="003A3A3F" w:rsidRDefault="008F24F6">
      <w:pPr>
        <w:keepNext/>
        <w:widowControl w:val="0"/>
      </w:pPr>
    </w:p>
    <w:p w:rsidR="008F24F6" w:rsidRPr="003A3A3F" w:rsidRDefault="008F24F6">
      <w:pPr>
        <w:spacing w:after="0" w:line="240" w:lineRule="auto"/>
      </w:pPr>
      <w:r w:rsidRPr="003A3A3F">
        <w:br w:type="page"/>
      </w:r>
    </w:p>
    <w:p w:rsidR="003A1AAE" w:rsidRPr="003A3A3F" w:rsidRDefault="007C0A7E">
      <w:pPr>
        <w:keepNext/>
        <w:widowControl w:val="0"/>
        <w:rPr>
          <w:b/>
          <w:sz w:val="24"/>
          <w:szCs w:val="24"/>
        </w:rPr>
      </w:pPr>
      <w:r w:rsidRPr="003A3A3F">
        <w:rPr>
          <w:b/>
          <w:sz w:val="24"/>
          <w:szCs w:val="24"/>
        </w:rPr>
        <w:lastRenderedPageBreak/>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960"/>
        <w:gridCol w:w="1954"/>
        <w:gridCol w:w="1130"/>
        <w:gridCol w:w="929"/>
        <w:gridCol w:w="1115"/>
        <w:gridCol w:w="1124"/>
        <w:gridCol w:w="1218"/>
        <w:gridCol w:w="3579"/>
      </w:tblGrid>
      <w:tr w:rsidR="003A1AAE" w:rsidRPr="003A3A3F" w:rsidTr="00923C2E">
        <w:trPr>
          <w:cantSplit/>
          <w:tblHeader/>
        </w:trPr>
        <w:tc>
          <w:tcPr>
            <w:tcW w:w="962" w:type="dxa"/>
            <w:vMerge w:val="restart"/>
          </w:tcPr>
          <w:p w:rsidR="003A1AAE" w:rsidRPr="003A3A3F" w:rsidRDefault="007C0A7E">
            <w:pPr>
              <w:keepNext/>
              <w:widowControl w:val="0"/>
              <w:spacing w:after="0" w:line="240" w:lineRule="auto"/>
              <w:jc w:val="center"/>
              <w:rPr>
                <w:b/>
                <w:sz w:val="24"/>
                <w:szCs w:val="24"/>
              </w:rPr>
            </w:pPr>
            <w:r w:rsidRPr="003A3A3F">
              <w:rPr>
                <w:b/>
                <w:sz w:val="20"/>
                <w:szCs w:val="20"/>
              </w:rPr>
              <w:t>Program</w:t>
            </w:r>
          </w:p>
        </w:tc>
        <w:tc>
          <w:tcPr>
            <w:tcW w:w="896" w:type="dxa"/>
            <w:vMerge w:val="restart"/>
          </w:tcPr>
          <w:p w:rsidR="003A1AAE" w:rsidRPr="003A3A3F" w:rsidRDefault="007C0A7E">
            <w:pPr>
              <w:keepNext/>
              <w:widowControl w:val="0"/>
              <w:spacing w:after="0" w:line="240" w:lineRule="auto"/>
              <w:jc w:val="center"/>
              <w:rPr>
                <w:b/>
                <w:sz w:val="24"/>
                <w:szCs w:val="24"/>
              </w:rPr>
            </w:pPr>
            <w:r w:rsidRPr="003A3A3F">
              <w:rPr>
                <w:b/>
                <w:sz w:val="20"/>
                <w:szCs w:val="20"/>
              </w:rPr>
              <w:t>Source of Funds</w:t>
            </w:r>
          </w:p>
        </w:tc>
        <w:tc>
          <w:tcPr>
            <w:tcW w:w="2687" w:type="dxa"/>
            <w:vMerge w:val="restart"/>
          </w:tcPr>
          <w:p w:rsidR="003A1AAE" w:rsidRPr="003A3A3F" w:rsidRDefault="007C0A7E">
            <w:pPr>
              <w:keepNext/>
              <w:widowControl w:val="0"/>
              <w:spacing w:after="0" w:line="240" w:lineRule="auto"/>
              <w:jc w:val="center"/>
              <w:rPr>
                <w:b/>
                <w:sz w:val="24"/>
                <w:szCs w:val="24"/>
              </w:rPr>
            </w:pPr>
            <w:r w:rsidRPr="003A3A3F">
              <w:rPr>
                <w:b/>
                <w:sz w:val="20"/>
                <w:szCs w:val="20"/>
              </w:rPr>
              <w:t>Uses of Funds</w:t>
            </w:r>
          </w:p>
        </w:tc>
        <w:tc>
          <w:tcPr>
            <w:tcW w:w="4484" w:type="dxa"/>
            <w:gridSpan w:val="4"/>
          </w:tcPr>
          <w:p w:rsidR="003A1AAE" w:rsidRPr="003A3A3F" w:rsidRDefault="007C0A7E">
            <w:pPr>
              <w:keepNext/>
              <w:widowControl w:val="0"/>
              <w:spacing w:after="0" w:line="240" w:lineRule="auto"/>
              <w:jc w:val="center"/>
              <w:rPr>
                <w:b/>
                <w:sz w:val="24"/>
                <w:szCs w:val="24"/>
              </w:rPr>
            </w:pPr>
            <w:r w:rsidRPr="003A3A3F">
              <w:rPr>
                <w:b/>
                <w:bCs/>
                <w:sz w:val="20"/>
                <w:szCs w:val="20"/>
              </w:rPr>
              <w:t>Expected Amount Available Year 1</w:t>
            </w:r>
          </w:p>
        </w:tc>
        <w:tc>
          <w:tcPr>
            <w:tcW w:w="1218" w:type="dxa"/>
            <w:vMerge w:val="restart"/>
          </w:tcPr>
          <w:p w:rsidR="003A1AAE" w:rsidRPr="003A3A3F" w:rsidRDefault="007C0A7E">
            <w:pPr>
              <w:keepNext/>
              <w:widowControl w:val="0"/>
              <w:spacing w:after="0" w:line="240" w:lineRule="auto"/>
              <w:jc w:val="center"/>
              <w:rPr>
                <w:b/>
                <w:sz w:val="20"/>
                <w:szCs w:val="20"/>
              </w:rPr>
            </w:pPr>
            <w:r w:rsidRPr="003A3A3F">
              <w:rPr>
                <w:b/>
                <w:sz w:val="20"/>
                <w:szCs w:val="20"/>
              </w:rPr>
              <w:t xml:space="preserve">Expected Amount Available Remainder of </w:t>
            </w:r>
            <w:proofErr w:type="spellStart"/>
            <w:r w:rsidRPr="003A3A3F">
              <w:rPr>
                <w:b/>
                <w:sz w:val="20"/>
                <w:szCs w:val="20"/>
              </w:rPr>
              <w:t>ConPlan</w:t>
            </w:r>
            <w:proofErr w:type="spellEnd"/>
            <w:r w:rsidRPr="003A3A3F">
              <w:rPr>
                <w:b/>
                <w:sz w:val="20"/>
                <w:szCs w:val="20"/>
              </w:rPr>
              <w:t xml:space="preserve"> </w:t>
            </w:r>
          </w:p>
          <w:p w:rsidR="003A1AAE" w:rsidRPr="003A3A3F" w:rsidRDefault="007C0A7E">
            <w:pPr>
              <w:keepNext/>
              <w:widowControl w:val="0"/>
              <w:spacing w:after="0" w:line="240" w:lineRule="auto"/>
              <w:jc w:val="center"/>
              <w:rPr>
                <w:b/>
                <w:sz w:val="24"/>
                <w:szCs w:val="24"/>
              </w:rPr>
            </w:pPr>
            <w:r w:rsidRPr="003A3A3F">
              <w:rPr>
                <w:b/>
                <w:sz w:val="20"/>
                <w:szCs w:val="20"/>
              </w:rPr>
              <w:t>$</w:t>
            </w:r>
          </w:p>
        </w:tc>
        <w:tc>
          <w:tcPr>
            <w:tcW w:w="2703" w:type="dxa"/>
            <w:vMerge w:val="restart"/>
          </w:tcPr>
          <w:p w:rsidR="003A1AAE" w:rsidRPr="003A3A3F" w:rsidRDefault="007C0A7E">
            <w:pPr>
              <w:keepNext/>
              <w:widowControl w:val="0"/>
              <w:spacing w:after="0" w:line="240" w:lineRule="auto"/>
              <w:jc w:val="center"/>
              <w:rPr>
                <w:b/>
                <w:sz w:val="24"/>
                <w:szCs w:val="24"/>
              </w:rPr>
            </w:pPr>
            <w:r w:rsidRPr="003A3A3F">
              <w:rPr>
                <w:b/>
                <w:sz w:val="20"/>
                <w:szCs w:val="20"/>
              </w:rPr>
              <w:t>Narrative Description</w:t>
            </w:r>
          </w:p>
        </w:tc>
      </w:tr>
      <w:tr w:rsidR="009557DD" w:rsidRPr="003A3A3F" w:rsidTr="00923C2E">
        <w:trPr>
          <w:cantSplit/>
          <w:tblHeader/>
        </w:trPr>
        <w:tc>
          <w:tcPr>
            <w:tcW w:w="962" w:type="dxa"/>
            <w:vMerge/>
          </w:tcPr>
          <w:p w:rsidR="003A1AAE" w:rsidRPr="003A3A3F" w:rsidRDefault="003A1AAE">
            <w:pPr>
              <w:keepNext/>
              <w:widowControl w:val="0"/>
              <w:spacing w:after="0" w:line="240" w:lineRule="auto"/>
              <w:jc w:val="center"/>
              <w:rPr>
                <w:b/>
                <w:sz w:val="24"/>
                <w:szCs w:val="24"/>
              </w:rPr>
            </w:pPr>
          </w:p>
        </w:tc>
        <w:tc>
          <w:tcPr>
            <w:tcW w:w="896" w:type="dxa"/>
            <w:vMerge/>
          </w:tcPr>
          <w:p w:rsidR="003A1AAE" w:rsidRPr="003A3A3F" w:rsidRDefault="003A1AAE">
            <w:pPr>
              <w:keepNext/>
              <w:widowControl w:val="0"/>
              <w:spacing w:after="0" w:line="240" w:lineRule="auto"/>
              <w:jc w:val="center"/>
              <w:rPr>
                <w:b/>
                <w:sz w:val="24"/>
                <w:szCs w:val="24"/>
              </w:rPr>
            </w:pPr>
          </w:p>
        </w:tc>
        <w:tc>
          <w:tcPr>
            <w:tcW w:w="2687" w:type="dxa"/>
            <w:vMerge/>
          </w:tcPr>
          <w:p w:rsidR="003A1AAE" w:rsidRPr="003A3A3F" w:rsidRDefault="003A1AAE">
            <w:pPr>
              <w:keepNext/>
              <w:widowControl w:val="0"/>
              <w:spacing w:after="0" w:line="240" w:lineRule="auto"/>
              <w:jc w:val="center"/>
              <w:rPr>
                <w:b/>
                <w:sz w:val="24"/>
                <w:szCs w:val="24"/>
              </w:rPr>
            </w:pPr>
          </w:p>
        </w:tc>
        <w:tc>
          <w:tcPr>
            <w:tcW w:w="1218" w:type="dxa"/>
          </w:tcPr>
          <w:p w:rsidR="003A1AAE" w:rsidRPr="003A3A3F" w:rsidRDefault="007C0A7E">
            <w:pPr>
              <w:keepNext/>
              <w:widowControl w:val="0"/>
              <w:spacing w:after="0" w:line="240" w:lineRule="auto"/>
              <w:jc w:val="center"/>
              <w:rPr>
                <w:b/>
                <w:sz w:val="24"/>
                <w:szCs w:val="24"/>
              </w:rPr>
            </w:pPr>
            <w:r w:rsidRPr="003A3A3F">
              <w:rPr>
                <w:b/>
                <w:sz w:val="20"/>
                <w:szCs w:val="20"/>
              </w:rPr>
              <w:t>Annual Allocation: $</w:t>
            </w:r>
          </w:p>
        </w:tc>
        <w:tc>
          <w:tcPr>
            <w:tcW w:w="932" w:type="dxa"/>
          </w:tcPr>
          <w:p w:rsidR="003A1AAE" w:rsidRPr="003A3A3F" w:rsidRDefault="007C0A7E">
            <w:pPr>
              <w:keepNext/>
              <w:widowControl w:val="0"/>
              <w:spacing w:after="0" w:line="240" w:lineRule="auto"/>
              <w:jc w:val="center"/>
              <w:rPr>
                <w:b/>
                <w:sz w:val="24"/>
                <w:szCs w:val="24"/>
              </w:rPr>
            </w:pPr>
            <w:r w:rsidRPr="003A3A3F">
              <w:rPr>
                <w:b/>
                <w:sz w:val="20"/>
                <w:szCs w:val="20"/>
              </w:rPr>
              <w:t>Program Income: $</w:t>
            </w:r>
          </w:p>
        </w:tc>
        <w:tc>
          <w:tcPr>
            <w:tcW w:w="1116" w:type="dxa"/>
          </w:tcPr>
          <w:p w:rsidR="003A1AAE" w:rsidRPr="003A3A3F" w:rsidRDefault="007C0A7E">
            <w:pPr>
              <w:keepNext/>
              <w:widowControl w:val="0"/>
              <w:spacing w:after="0" w:line="240" w:lineRule="auto"/>
              <w:jc w:val="center"/>
              <w:rPr>
                <w:b/>
                <w:sz w:val="24"/>
                <w:szCs w:val="24"/>
              </w:rPr>
            </w:pPr>
            <w:r w:rsidRPr="003A3A3F">
              <w:rPr>
                <w:b/>
                <w:sz w:val="20"/>
                <w:szCs w:val="20"/>
              </w:rPr>
              <w:t>Prior Year Resources: $</w:t>
            </w:r>
          </w:p>
        </w:tc>
        <w:tc>
          <w:tcPr>
            <w:tcW w:w="1218" w:type="dxa"/>
          </w:tcPr>
          <w:p w:rsidR="003A1AAE" w:rsidRPr="003A3A3F" w:rsidRDefault="007C0A7E">
            <w:pPr>
              <w:keepNext/>
              <w:widowControl w:val="0"/>
              <w:spacing w:after="0" w:line="240" w:lineRule="auto"/>
              <w:jc w:val="center"/>
              <w:rPr>
                <w:b/>
                <w:sz w:val="20"/>
                <w:szCs w:val="20"/>
              </w:rPr>
            </w:pPr>
            <w:r w:rsidRPr="003A3A3F">
              <w:rPr>
                <w:b/>
                <w:sz w:val="20"/>
                <w:szCs w:val="20"/>
              </w:rPr>
              <w:t>Total:</w:t>
            </w:r>
          </w:p>
          <w:p w:rsidR="003A1AAE" w:rsidRPr="003A3A3F" w:rsidRDefault="007C0A7E">
            <w:pPr>
              <w:keepNext/>
              <w:widowControl w:val="0"/>
              <w:spacing w:after="0" w:line="240" w:lineRule="auto"/>
              <w:jc w:val="center"/>
              <w:rPr>
                <w:b/>
                <w:sz w:val="24"/>
                <w:szCs w:val="24"/>
              </w:rPr>
            </w:pPr>
            <w:r w:rsidRPr="003A3A3F">
              <w:rPr>
                <w:b/>
                <w:sz w:val="20"/>
                <w:szCs w:val="20"/>
              </w:rPr>
              <w:t>$</w:t>
            </w:r>
          </w:p>
        </w:tc>
        <w:tc>
          <w:tcPr>
            <w:tcW w:w="1218" w:type="dxa"/>
            <w:vMerge/>
          </w:tcPr>
          <w:p w:rsidR="003A1AAE" w:rsidRPr="003A3A3F" w:rsidRDefault="003A1AAE">
            <w:pPr>
              <w:keepNext/>
              <w:widowControl w:val="0"/>
              <w:spacing w:after="0" w:line="240" w:lineRule="auto"/>
              <w:jc w:val="center"/>
              <w:rPr>
                <w:b/>
                <w:sz w:val="24"/>
                <w:szCs w:val="24"/>
              </w:rPr>
            </w:pPr>
          </w:p>
        </w:tc>
        <w:tc>
          <w:tcPr>
            <w:tcW w:w="2703" w:type="dxa"/>
            <w:vMerge/>
          </w:tcPr>
          <w:p w:rsidR="003A1AAE" w:rsidRPr="003A3A3F" w:rsidRDefault="003A1AAE">
            <w:pPr>
              <w:keepNext/>
              <w:widowControl w:val="0"/>
              <w:spacing w:after="0" w:line="240" w:lineRule="auto"/>
              <w:jc w:val="center"/>
              <w:rPr>
                <w:b/>
                <w:sz w:val="24"/>
                <w:szCs w:val="24"/>
              </w:rPr>
            </w:pPr>
          </w:p>
        </w:tc>
      </w:tr>
      <w:tr w:rsidR="003A1AAE" w:rsidRPr="003A3A3F">
        <w:trPr>
          <w:cantSplit/>
        </w:trPr>
        <w:tc>
          <w:tcPr>
            <w:tcW w:w="0" w:type="auto"/>
          </w:tcPr>
          <w:p w:rsidR="003A1AAE" w:rsidRPr="003A3A3F" w:rsidRDefault="007C0A7E">
            <w:pPr>
              <w:spacing w:beforeAutospacing="1" w:afterAutospacing="1"/>
            </w:pPr>
            <w:r w:rsidRPr="003A3A3F">
              <w:rPr>
                <w:color w:val="000000"/>
              </w:rPr>
              <w:t>CDBG</w:t>
            </w:r>
          </w:p>
        </w:tc>
        <w:tc>
          <w:tcPr>
            <w:tcW w:w="0" w:type="auto"/>
          </w:tcPr>
          <w:p w:rsidR="003A1AAE" w:rsidRPr="003A3A3F" w:rsidRDefault="007C0A7E">
            <w:pPr>
              <w:spacing w:beforeAutospacing="1" w:afterAutospacing="1"/>
            </w:pPr>
            <w:r w:rsidRPr="003A3A3F">
              <w:rPr>
                <w:color w:val="000000"/>
              </w:rPr>
              <w:t>public - federal</w:t>
            </w:r>
          </w:p>
        </w:tc>
        <w:tc>
          <w:tcPr>
            <w:tcW w:w="0" w:type="auto"/>
          </w:tcPr>
          <w:p w:rsidR="003A1AAE" w:rsidRPr="003A3A3F" w:rsidRDefault="007C0A7E">
            <w:pPr>
              <w:spacing w:beforeAutospacing="1" w:afterAutospacing="1"/>
            </w:pPr>
            <w:r w:rsidRPr="003A3A3F">
              <w:rPr>
                <w:color w:val="000000"/>
              </w:rPr>
              <w:t>Acquisition</w:t>
            </w:r>
            <w:r w:rsidRPr="003A3A3F">
              <w:rPr>
                <w:color w:val="000000"/>
              </w:rPr>
              <w:br/>
              <w:t>Admin and Planning</w:t>
            </w:r>
            <w:r w:rsidRPr="003A3A3F">
              <w:rPr>
                <w:color w:val="000000"/>
              </w:rPr>
              <w:br/>
              <w:t>Economic Development</w:t>
            </w:r>
            <w:r w:rsidRPr="003A3A3F">
              <w:rPr>
                <w:color w:val="000000"/>
              </w:rPr>
              <w:br/>
              <w:t>Housing</w:t>
            </w:r>
            <w:r w:rsidRPr="003A3A3F">
              <w:rPr>
                <w:color w:val="000000"/>
              </w:rPr>
              <w:br/>
              <w:t>Public Improvements</w:t>
            </w:r>
            <w:r w:rsidRPr="003A3A3F">
              <w:rPr>
                <w:color w:val="000000"/>
              </w:rPr>
              <w:br/>
              <w:t>Public Services</w:t>
            </w:r>
          </w:p>
        </w:tc>
        <w:tc>
          <w:tcPr>
            <w:tcW w:w="0" w:type="auto"/>
            <w:vAlign w:val="bottom"/>
          </w:tcPr>
          <w:p w:rsidR="003A1AAE" w:rsidRPr="003A3A3F" w:rsidRDefault="00FC4FBE">
            <w:pPr>
              <w:spacing w:beforeAutospacing="1" w:afterAutospacing="1"/>
              <w:jc w:val="right"/>
            </w:pPr>
            <w:r w:rsidRPr="003A3A3F">
              <w:rPr>
                <w:color w:val="000000"/>
              </w:rPr>
              <w:t>5,333,792</w:t>
            </w:r>
          </w:p>
        </w:tc>
        <w:tc>
          <w:tcPr>
            <w:tcW w:w="0" w:type="auto"/>
            <w:vAlign w:val="bottom"/>
          </w:tcPr>
          <w:p w:rsidR="003A1AAE" w:rsidRPr="003A3A3F" w:rsidRDefault="007C0A7E">
            <w:pPr>
              <w:spacing w:beforeAutospacing="1" w:afterAutospacing="1"/>
              <w:jc w:val="right"/>
            </w:pPr>
            <w:r w:rsidRPr="003A3A3F">
              <w:rPr>
                <w:color w:val="000000"/>
              </w:rPr>
              <w:t>0</w:t>
            </w:r>
          </w:p>
        </w:tc>
        <w:tc>
          <w:tcPr>
            <w:tcW w:w="0" w:type="auto"/>
            <w:vAlign w:val="bottom"/>
          </w:tcPr>
          <w:p w:rsidR="003A1AAE" w:rsidRPr="003A3A3F" w:rsidRDefault="007C0A7E">
            <w:pPr>
              <w:spacing w:beforeAutospacing="1" w:afterAutospacing="1"/>
              <w:jc w:val="right"/>
            </w:pPr>
            <w:r w:rsidRPr="003A3A3F">
              <w:rPr>
                <w:color w:val="000000"/>
              </w:rPr>
              <w:t>0</w:t>
            </w:r>
          </w:p>
        </w:tc>
        <w:tc>
          <w:tcPr>
            <w:tcW w:w="0" w:type="auto"/>
            <w:vAlign w:val="bottom"/>
          </w:tcPr>
          <w:p w:rsidR="003A1AAE" w:rsidRPr="003A3A3F" w:rsidRDefault="00FC4FBE">
            <w:pPr>
              <w:spacing w:beforeAutospacing="1" w:afterAutospacing="1"/>
              <w:jc w:val="right"/>
            </w:pPr>
            <w:r w:rsidRPr="003A3A3F">
              <w:rPr>
                <w:color w:val="000000"/>
              </w:rPr>
              <w:t>5,333,792</w:t>
            </w:r>
          </w:p>
        </w:tc>
        <w:tc>
          <w:tcPr>
            <w:tcW w:w="0" w:type="auto"/>
            <w:vAlign w:val="bottom"/>
          </w:tcPr>
          <w:p w:rsidR="003A1AAE" w:rsidRPr="003A3A3F" w:rsidRDefault="00FC4FBE">
            <w:pPr>
              <w:spacing w:beforeAutospacing="1" w:afterAutospacing="1"/>
              <w:jc w:val="right"/>
            </w:pPr>
            <w:r w:rsidRPr="003A3A3F">
              <w:rPr>
                <w:color w:val="000000"/>
              </w:rPr>
              <w:t>10,667,584</w:t>
            </w:r>
          </w:p>
        </w:tc>
        <w:tc>
          <w:tcPr>
            <w:tcW w:w="0" w:type="auto"/>
          </w:tcPr>
          <w:p w:rsidR="003A1AAE" w:rsidRPr="003A3A3F" w:rsidRDefault="007C0A7E">
            <w:pPr>
              <w:spacing w:beforeAutospacing="1" w:afterAutospacing="1"/>
            </w:pPr>
            <w:r w:rsidRPr="003A3A3F">
              <w:rPr>
                <w:color w:val="000000"/>
              </w:rPr>
              <w:t xml:space="preserve">CDBG funds address housing, community development and economic development needs in the city. The expect amount available is estimated at </w:t>
            </w:r>
            <w:r w:rsidR="00DE31D2" w:rsidRPr="003A3A3F">
              <w:rPr>
                <w:color w:val="000000"/>
              </w:rPr>
              <w:t>2</w:t>
            </w:r>
            <w:r w:rsidRPr="003A3A3F">
              <w:rPr>
                <w:color w:val="000000"/>
              </w:rPr>
              <w:t xml:space="preserve">x the annual allocation. </w:t>
            </w:r>
          </w:p>
        </w:tc>
      </w:tr>
      <w:tr w:rsidR="003A1AAE" w:rsidRPr="003A3A3F">
        <w:trPr>
          <w:cantSplit/>
        </w:trPr>
        <w:tc>
          <w:tcPr>
            <w:tcW w:w="0" w:type="auto"/>
          </w:tcPr>
          <w:p w:rsidR="003A1AAE" w:rsidRPr="003A3A3F" w:rsidRDefault="007C0A7E">
            <w:pPr>
              <w:spacing w:beforeAutospacing="1" w:afterAutospacing="1"/>
            </w:pPr>
            <w:r w:rsidRPr="003A3A3F">
              <w:rPr>
                <w:color w:val="000000"/>
              </w:rPr>
              <w:t>HOME</w:t>
            </w:r>
          </w:p>
        </w:tc>
        <w:tc>
          <w:tcPr>
            <w:tcW w:w="0" w:type="auto"/>
          </w:tcPr>
          <w:p w:rsidR="003A1AAE" w:rsidRPr="003A3A3F" w:rsidRDefault="007C0A7E">
            <w:pPr>
              <w:spacing w:beforeAutospacing="1" w:afterAutospacing="1"/>
            </w:pPr>
            <w:r w:rsidRPr="003A3A3F">
              <w:rPr>
                <w:color w:val="000000"/>
              </w:rPr>
              <w:t>public - federal</w:t>
            </w:r>
          </w:p>
        </w:tc>
        <w:tc>
          <w:tcPr>
            <w:tcW w:w="0" w:type="auto"/>
          </w:tcPr>
          <w:p w:rsidR="003A1AAE" w:rsidRPr="003A3A3F" w:rsidRDefault="007C0A7E">
            <w:pPr>
              <w:spacing w:beforeAutospacing="1" w:afterAutospacing="1"/>
            </w:pPr>
            <w:r w:rsidRPr="003A3A3F">
              <w:rPr>
                <w:color w:val="000000"/>
              </w:rPr>
              <w:t>Acquisition</w:t>
            </w:r>
            <w:r w:rsidRPr="003A3A3F">
              <w:rPr>
                <w:color w:val="000000"/>
              </w:rPr>
              <w:br/>
              <w:t>Homebuyer assistance</w:t>
            </w:r>
            <w:r w:rsidRPr="003A3A3F">
              <w:rPr>
                <w:color w:val="000000"/>
              </w:rPr>
              <w:br/>
              <w:t>Homeowner rehab</w:t>
            </w:r>
            <w:r w:rsidRPr="003A3A3F">
              <w:rPr>
                <w:color w:val="000000"/>
              </w:rPr>
              <w:br/>
              <w:t>Multifamily rental new construction</w:t>
            </w:r>
            <w:r w:rsidRPr="003A3A3F">
              <w:rPr>
                <w:color w:val="000000"/>
              </w:rPr>
              <w:br/>
              <w:t>Multifamily rental rehab</w:t>
            </w:r>
            <w:r w:rsidRPr="003A3A3F">
              <w:rPr>
                <w:color w:val="000000"/>
              </w:rPr>
              <w:br/>
              <w:t>New construction for ownership</w:t>
            </w:r>
            <w:r w:rsidRPr="003A3A3F">
              <w:rPr>
                <w:color w:val="000000"/>
              </w:rPr>
              <w:br/>
              <w:t>TBRA</w:t>
            </w:r>
          </w:p>
        </w:tc>
        <w:tc>
          <w:tcPr>
            <w:tcW w:w="0" w:type="auto"/>
            <w:vAlign w:val="bottom"/>
          </w:tcPr>
          <w:p w:rsidR="003A1AAE" w:rsidRPr="003A3A3F" w:rsidRDefault="00FC4FBE" w:rsidP="00B02D5C">
            <w:pPr>
              <w:spacing w:beforeAutospacing="1" w:afterAutospacing="1"/>
              <w:jc w:val="right"/>
            </w:pPr>
            <w:r w:rsidRPr="003A3A3F">
              <w:rPr>
                <w:color w:val="000000"/>
              </w:rPr>
              <w:t>2,</w:t>
            </w:r>
            <w:r w:rsidR="00B02D5C" w:rsidRPr="003A3A3F">
              <w:rPr>
                <w:color w:val="000000"/>
              </w:rPr>
              <w:t>145</w:t>
            </w:r>
            <w:r w:rsidRPr="003A3A3F">
              <w:rPr>
                <w:color w:val="000000"/>
              </w:rPr>
              <w:t>,</w:t>
            </w:r>
            <w:r w:rsidR="00B02D5C" w:rsidRPr="003A3A3F">
              <w:rPr>
                <w:color w:val="000000"/>
              </w:rPr>
              <w:t>189</w:t>
            </w:r>
          </w:p>
        </w:tc>
        <w:tc>
          <w:tcPr>
            <w:tcW w:w="0" w:type="auto"/>
            <w:vAlign w:val="bottom"/>
          </w:tcPr>
          <w:p w:rsidR="003A1AAE" w:rsidRPr="003A3A3F" w:rsidRDefault="007C0A7E">
            <w:pPr>
              <w:spacing w:beforeAutospacing="1" w:afterAutospacing="1"/>
              <w:jc w:val="right"/>
            </w:pPr>
            <w:r w:rsidRPr="003A3A3F">
              <w:rPr>
                <w:color w:val="000000"/>
              </w:rPr>
              <w:t>0</w:t>
            </w:r>
          </w:p>
        </w:tc>
        <w:tc>
          <w:tcPr>
            <w:tcW w:w="0" w:type="auto"/>
            <w:vAlign w:val="bottom"/>
          </w:tcPr>
          <w:p w:rsidR="003A1AAE" w:rsidRPr="003A3A3F" w:rsidRDefault="007C0A7E">
            <w:pPr>
              <w:spacing w:beforeAutospacing="1" w:afterAutospacing="1"/>
              <w:jc w:val="right"/>
            </w:pPr>
            <w:r w:rsidRPr="003A3A3F">
              <w:rPr>
                <w:color w:val="000000"/>
              </w:rPr>
              <w:t>0</w:t>
            </w:r>
          </w:p>
        </w:tc>
        <w:tc>
          <w:tcPr>
            <w:tcW w:w="0" w:type="auto"/>
            <w:vAlign w:val="bottom"/>
          </w:tcPr>
          <w:p w:rsidR="003A1AAE" w:rsidRPr="003A3A3F" w:rsidRDefault="00FC4FBE" w:rsidP="00B02D5C">
            <w:pPr>
              <w:spacing w:beforeAutospacing="1" w:afterAutospacing="1"/>
              <w:jc w:val="right"/>
            </w:pPr>
            <w:r w:rsidRPr="003A3A3F">
              <w:rPr>
                <w:color w:val="000000"/>
              </w:rPr>
              <w:t>2,</w:t>
            </w:r>
            <w:r w:rsidR="00B02D5C" w:rsidRPr="003A3A3F">
              <w:rPr>
                <w:color w:val="000000"/>
              </w:rPr>
              <w:t>145</w:t>
            </w:r>
            <w:r w:rsidRPr="003A3A3F">
              <w:rPr>
                <w:color w:val="000000"/>
              </w:rPr>
              <w:t>,</w:t>
            </w:r>
            <w:r w:rsidR="00B02D5C" w:rsidRPr="003A3A3F">
              <w:rPr>
                <w:color w:val="000000"/>
              </w:rPr>
              <w:t>189</w:t>
            </w:r>
          </w:p>
        </w:tc>
        <w:tc>
          <w:tcPr>
            <w:tcW w:w="0" w:type="auto"/>
            <w:vAlign w:val="bottom"/>
          </w:tcPr>
          <w:p w:rsidR="003A1AAE" w:rsidRPr="003A3A3F" w:rsidRDefault="00FC4FBE" w:rsidP="00B02D5C">
            <w:pPr>
              <w:spacing w:beforeAutospacing="1" w:afterAutospacing="1"/>
              <w:jc w:val="right"/>
            </w:pPr>
            <w:r w:rsidRPr="003A3A3F">
              <w:rPr>
                <w:color w:val="000000"/>
              </w:rPr>
              <w:t>4,</w:t>
            </w:r>
            <w:r w:rsidR="00B02D5C" w:rsidRPr="003A3A3F">
              <w:rPr>
                <w:color w:val="000000"/>
              </w:rPr>
              <w:t>290</w:t>
            </w:r>
            <w:r w:rsidRPr="003A3A3F">
              <w:rPr>
                <w:color w:val="000000"/>
              </w:rPr>
              <w:t>,</w:t>
            </w:r>
            <w:r w:rsidR="00B02D5C" w:rsidRPr="003A3A3F">
              <w:rPr>
                <w:color w:val="000000"/>
              </w:rPr>
              <w:t>362</w:t>
            </w:r>
          </w:p>
        </w:tc>
        <w:tc>
          <w:tcPr>
            <w:tcW w:w="0" w:type="auto"/>
          </w:tcPr>
          <w:p w:rsidR="003A1AAE" w:rsidRPr="003A3A3F" w:rsidRDefault="007C0A7E">
            <w:pPr>
              <w:spacing w:beforeAutospacing="1" w:afterAutospacing="1"/>
            </w:pPr>
            <w:r w:rsidRPr="003A3A3F">
              <w:rPr>
                <w:color w:val="000000"/>
              </w:rPr>
              <w:t xml:space="preserve">HOME funds address affordable housing needs in the city. The expect amount available is estimated at </w:t>
            </w:r>
            <w:r w:rsidR="00DE31D2" w:rsidRPr="003A3A3F">
              <w:rPr>
                <w:color w:val="000000"/>
              </w:rPr>
              <w:t>2</w:t>
            </w:r>
            <w:r w:rsidRPr="003A3A3F">
              <w:rPr>
                <w:color w:val="000000"/>
              </w:rPr>
              <w:t>x the annual allocation.</w:t>
            </w:r>
          </w:p>
        </w:tc>
      </w:tr>
      <w:tr w:rsidR="003A1AAE" w:rsidRPr="003A3A3F" w:rsidTr="00BA0BBB">
        <w:trPr>
          <w:cantSplit/>
        </w:trPr>
        <w:tc>
          <w:tcPr>
            <w:tcW w:w="0" w:type="auto"/>
            <w:shd w:val="clear" w:color="auto" w:fill="auto"/>
          </w:tcPr>
          <w:p w:rsidR="003A1AAE" w:rsidRPr="003A3A3F" w:rsidRDefault="007C0A7E">
            <w:pPr>
              <w:spacing w:beforeAutospacing="1" w:afterAutospacing="1"/>
            </w:pPr>
            <w:r w:rsidRPr="003A3A3F">
              <w:rPr>
                <w:color w:val="000000"/>
              </w:rPr>
              <w:lastRenderedPageBreak/>
              <w:t>HOPWA</w:t>
            </w:r>
          </w:p>
        </w:tc>
        <w:tc>
          <w:tcPr>
            <w:tcW w:w="0" w:type="auto"/>
            <w:shd w:val="clear" w:color="auto" w:fill="auto"/>
          </w:tcPr>
          <w:p w:rsidR="003A1AAE" w:rsidRPr="003A3A3F" w:rsidRDefault="007C0A7E">
            <w:pPr>
              <w:spacing w:beforeAutospacing="1" w:afterAutospacing="1"/>
            </w:pPr>
            <w:r w:rsidRPr="003A3A3F">
              <w:rPr>
                <w:color w:val="000000"/>
              </w:rPr>
              <w:t>public - federal</w:t>
            </w:r>
          </w:p>
        </w:tc>
        <w:tc>
          <w:tcPr>
            <w:tcW w:w="0" w:type="auto"/>
            <w:shd w:val="clear" w:color="auto" w:fill="auto"/>
          </w:tcPr>
          <w:p w:rsidR="003A1AAE" w:rsidRPr="003A3A3F" w:rsidRDefault="007C0A7E">
            <w:pPr>
              <w:spacing w:beforeAutospacing="1" w:afterAutospacing="1"/>
            </w:pPr>
            <w:r w:rsidRPr="003A3A3F">
              <w:rPr>
                <w:color w:val="000000"/>
              </w:rPr>
              <w:t>Permanent housing in facilities</w:t>
            </w:r>
            <w:r w:rsidRPr="003A3A3F">
              <w:rPr>
                <w:color w:val="000000"/>
              </w:rPr>
              <w:br/>
              <w:t>Permanent housing placement</w:t>
            </w:r>
            <w:r w:rsidRPr="003A3A3F">
              <w:rPr>
                <w:color w:val="000000"/>
              </w:rPr>
              <w:br/>
              <w:t>Short term or transitional housing facilities</w:t>
            </w:r>
            <w:r w:rsidRPr="003A3A3F">
              <w:rPr>
                <w:color w:val="000000"/>
              </w:rPr>
              <w:br/>
              <w:t>STRMU</w:t>
            </w:r>
            <w:r w:rsidRPr="003A3A3F">
              <w:rPr>
                <w:color w:val="000000"/>
              </w:rPr>
              <w:br/>
              <w:t>Supportive services</w:t>
            </w:r>
            <w:r w:rsidRPr="003A3A3F">
              <w:rPr>
                <w:color w:val="000000"/>
              </w:rPr>
              <w:br/>
              <w:t>TBRA</w:t>
            </w:r>
          </w:p>
        </w:tc>
        <w:tc>
          <w:tcPr>
            <w:tcW w:w="0" w:type="auto"/>
            <w:shd w:val="clear" w:color="auto" w:fill="auto"/>
            <w:vAlign w:val="bottom"/>
          </w:tcPr>
          <w:p w:rsidR="003A1AAE" w:rsidRPr="003A3A3F" w:rsidRDefault="00FC4FBE" w:rsidP="00A30902">
            <w:pPr>
              <w:spacing w:beforeAutospacing="1" w:afterAutospacing="1"/>
              <w:jc w:val="right"/>
            </w:pPr>
            <w:r w:rsidRPr="003A3A3F">
              <w:rPr>
                <w:color w:val="000000"/>
              </w:rPr>
              <w:t>2,</w:t>
            </w:r>
            <w:r w:rsidR="00A30902" w:rsidRPr="003A3A3F">
              <w:rPr>
                <w:color w:val="000000"/>
              </w:rPr>
              <w:t>571</w:t>
            </w:r>
            <w:r w:rsidRPr="003A3A3F">
              <w:rPr>
                <w:color w:val="000000"/>
              </w:rPr>
              <w:t>,</w:t>
            </w:r>
            <w:r w:rsidR="00A30902" w:rsidRPr="003A3A3F">
              <w:rPr>
                <w:color w:val="000000"/>
              </w:rPr>
              <w:t>768</w:t>
            </w:r>
          </w:p>
        </w:tc>
        <w:tc>
          <w:tcPr>
            <w:tcW w:w="0" w:type="auto"/>
            <w:shd w:val="clear" w:color="auto" w:fill="auto"/>
            <w:vAlign w:val="bottom"/>
          </w:tcPr>
          <w:p w:rsidR="003A1AAE" w:rsidRPr="003A3A3F" w:rsidRDefault="007C0A7E">
            <w:pPr>
              <w:spacing w:beforeAutospacing="1" w:afterAutospacing="1"/>
              <w:jc w:val="right"/>
            </w:pPr>
            <w:r w:rsidRPr="003A3A3F">
              <w:rPr>
                <w:color w:val="000000"/>
              </w:rPr>
              <w:t>0</w:t>
            </w:r>
          </w:p>
        </w:tc>
        <w:tc>
          <w:tcPr>
            <w:tcW w:w="0" w:type="auto"/>
            <w:shd w:val="clear" w:color="auto" w:fill="auto"/>
            <w:vAlign w:val="bottom"/>
          </w:tcPr>
          <w:p w:rsidR="003A1AAE" w:rsidRPr="003A3A3F" w:rsidRDefault="007C0A7E">
            <w:pPr>
              <w:spacing w:beforeAutospacing="1" w:afterAutospacing="1"/>
              <w:jc w:val="right"/>
            </w:pPr>
            <w:r w:rsidRPr="003A3A3F">
              <w:rPr>
                <w:color w:val="000000"/>
              </w:rPr>
              <w:t>0</w:t>
            </w:r>
          </w:p>
        </w:tc>
        <w:tc>
          <w:tcPr>
            <w:tcW w:w="0" w:type="auto"/>
            <w:shd w:val="clear" w:color="auto" w:fill="auto"/>
            <w:vAlign w:val="bottom"/>
          </w:tcPr>
          <w:p w:rsidR="003A1AAE" w:rsidRPr="003A3A3F" w:rsidRDefault="00FC4FBE" w:rsidP="00A30902">
            <w:pPr>
              <w:spacing w:beforeAutospacing="1" w:afterAutospacing="1"/>
              <w:jc w:val="right"/>
            </w:pPr>
            <w:r w:rsidRPr="003A3A3F">
              <w:rPr>
                <w:color w:val="000000"/>
              </w:rPr>
              <w:t>2,</w:t>
            </w:r>
            <w:r w:rsidR="00A30902" w:rsidRPr="003A3A3F">
              <w:rPr>
                <w:color w:val="000000"/>
              </w:rPr>
              <w:t>571</w:t>
            </w:r>
            <w:r w:rsidRPr="003A3A3F">
              <w:rPr>
                <w:color w:val="000000"/>
              </w:rPr>
              <w:t>,</w:t>
            </w:r>
            <w:r w:rsidR="00A30902" w:rsidRPr="003A3A3F">
              <w:rPr>
                <w:color w:val="000000"/>
              </w:rPr>
              <w:t>768</w:t>
            </w:r>
          </w:p>
        </w:tc>
        <w:tc>
          <w:tcPr>
            <w:tcW w:w="0" w:type="auto"/>
            <w:shd w:val="clear" w:color="auto" w:fill="auto"/>
            <w:vAlign w:val="bottom"/>
          </w:tcPr>
          <w:p w:rsidR="003A1AAE" w:rsidRPr="003A3A3F" w:rsidRDefault="00A30902">
            <w:pPr>
              <w:spacing w:beforeAutospacing="1" w:afterAutospacing="1"/>
              <w:jc w:val="right"/>
            </w:pPr>
            <w:r w:rsidRPr="003A3A3F">
              <w:rPr>
                <w:color w:val="000000"/>
              </w:rPr>
              <w:t>2,069,584</w:t>
            </w:r>
          </w:p>
        </w:tc>
        <w:tc>
          <w:tcPr>
            <w:tcW w:w="0" w:type="auto"/>
            <w:shd w:val="clear" w:color="auto" w:fill="auto"/>
          </w:tcPr>
          <w:p w:rsidR="003A1AAE" w:rsidRPr="003A3A3F" w:rsidRDefault="007C0A7E">
            <w:pPr>
              <w:spacing w:beforeAutospacing="1" w:afterAutospacing="1"/>
            </w:pPr>
            <w:r w:rsidRPr="003A3A3F">
              <w:rPr>
                <w:color w:val="000000"/>
              </w:rPr>
              <w:t xml:space="preserve">HOPWA funds address needs and services for persons with HIV/AIDS. The expect amount available is estimated at </w:t>
            </w:r>
            <w:r w:rsidR="00DE31D2" w:rsidRPr="003A3A3F">
              <w:rPr>
                <w:color w:val="000000"/>
              </w:rPr>
              <w:t>2</w:t>
            </w:r>
            <w:r w:rsidRPr="003A3A3F">
              <w:rPr>
                <w:color w:val="000000"/>
              </w:rPr>
              <w:t>x the annual allocation.</w:t>
            </w:r>
          </w:p>
        </w:tc>
      </w:tr>
      <w:tr w:rsidR="003A1AAE" w:rsidRPr="003A3A3F" w:rsidTr="00BA0BBB">
        <w:trPr>
          <w:cantSplit/>
        </w:trPr>
        <w:tc>
          <w:tcPr>
            <w:tcW w:w="0" w:type="auto"/>
            <w:shd w:val="clear" w:color="auto" w:fill="auto"/>
          </w:tcPr>
          <w:p w:rsidR="003A1AAE" w:rsidRPr="003A3A3F" w:rsidRDefault="007C0A7E">
            <w:pPr>
              <w:spacing w:beforeAutospacing="1" w:afterAutospacing="1"/>
            </w:pPr>
            <w:r w:rsidRPr="003A3A3F">
              <w:rPr>
                <w:color w:val="000000"/>
              </w:rPr>
              <w:t>ESG</w:t>
            </w:r>
          </w:p>
        </w:tc>
        <w:tc>
          <w:tcPr>
            <w:tcW w:w="0" w:type="auto"/>
            <w:shd w:val="clear" w:color="auto" w:fill="auto"/>
          </w:tcPr>
          <w:p w:rsidR="003A1AAE" w:rsidRPr="003A3A3F" w:rsidRDefault="007C0A7E">
            <w:pPr>
              <w:spacing w:beforeAutospacing="1" w:afterAutospacing="1"/>
            </w:pPr>
            <w:r w:rsidRPr="003A3A3F">
              <w:rPr>
                <w:color w:val="000000"/>
              </w:rPr>
              <w:t>public - federal</w:t>
            </w:r>
          </w:p>
        </w:tc>
        <w:tc>
          <w:tcPr>
            <w:tcW w:w="0" w:type="auto"/>
            <w:shd w:val="clear" w:color="auto" w:fill="auto"/>
          </w:tcPr>
          <w:p w:rsidR="003A1AAE" w:rsidRPr="003A3A3F" w:rsidRDefault="007C0A7E">
            <w:pPr>
              <w:spacing w:beforeAutospacing="1" w:afterAutospacing="1"/>
            </w:pPr>
            <w:r w:rsidRPr="003A3A3F">
              <w:rPr>
                <w:color w:val="000000"/>
              </w:rPr>
              <w:t>Conversion and rehab for transitional housing</w:t>
            </w:r>
            <w:r w:rsidRPr="003A3A3F">
              <w:rPr>
                <w:color w:val="000000"/>
              </w:rPr>
              <w:br/>
              <w:t>Financial Assistance</w:t>
            </w:r>
            <w:r w:rsidRPr="003A3A3F">
              <w:rPr>
                <w:color w:val="000000"/>
              </w:rPr>
              <w:br/>
              <w:t>Overnight shelter</w:t>
            </w:r>
            <w:r w:rsidRPr="003A3A3F">
              <w:rPr>
                <w:color w:val="000000"/>
              </w:rPr>
              <w:br/>
              <w:t>Rapid re-housing (rental assistance)</w:t>
            </w:r>
            <w:r w:rsidRPr="003A3A3F">
              <w:rPr>
                <w:color w:val="000000"/>
              </w:rPr>
              <w:br/>
              <w:t>Rental Assistance</w:t>
            </w:r>
            <w:r w:rsidRPr="003A3A3F">
              <w:rPr>
                <w:color w:val="000000"/>
              </w:rPr>
              <w:br/>
              <w:t>Services</w:t>
            </w:r>
            <w:r w:rsidRPr="003A3A3F">
              <w:rPr>
                <w:color w:val="000000"/>
              </w:rPr>
              <w:br/>
              <w:t>Transitional housing</w:t>
            </w:r>
          </w:p>
        </w:tc>
        <w:tc>
          <w:tcPr>
            <w:tcW w:w="0" w:type="auto"/>
            <w:shd w:val="clear" w:color="auto" w:fill="auto"/>
            <w:vAlign w:val="bottom"/>
          </w:tcPr>
          <w:p w:rsidR="003A1AAE" w:rsidRPr="003A3A3F" w:rsidRDefault="00A30902" w:rsidP="00A30902">
            <w:pPr>
              <w:spacing w:beforeAutospacing="1" w:afterAutospacing="1"/>
              <w:jc w:val="right"/>
            </w:pPr>
            <w:r w:rsidRPr="003A3A3F">
              <w:rPr>
                <w:color w:val="000000"/>
              </w:rPr>
              <w:t>468,784</w:t>
            </w:r>
          </w:p>
        </w:tc>
        <w:tc>
          <w:tcPr>
            <w:tcW w:w="0" w:type="auto"/>
            <w:shd w:val="clear" w:color="auto" w:fill="auto"/>
            <w:vAlign w:val="bottom"/>
          </w:tcPr>
          <w:p w:rsidR="003A1AAE" w:rsidRPr="003A3A3F" w:rsidRDefault="007C0A7E">
            <w:pPr>
              <w:spacing w:beforeAutospacing="1" w:afterAutospacing="1"/>
              <w:jc w:val="right"/>
            </w:pPr>
            <w:r w:rsidRPr="003A3A3F">
              <w:rPr>
                <w:color w:val="000000"/>
              </w:rPr>
              <w:t>0</w:t>
            </w:r>
          </w:p>
        </w:tc>
        <w:tc>
          <w:tcPr>
            <w:tcW w:w="0" w:type="auto"/>
            <w:shd w:val="clear" w:color="auto" w:fill="auto"/>
            <w:vAlign w:val="bottom"/>
          </w:tcPr>
          <w:p w:rsidR="003A1AAE" w:rsidRPr="003A3A3F" w:rsidRDefault="007C0A7E">
            <w:pPr>
              <w:spacing w:beforeAutospacing="1" w:afterAutospacing="1"/>
              <w:jc w:val="right"/>
            </w:pPr>
            <w:r w:rsidRPr="003A3A3F">
              <w:rPr>
                <w:color w:val="000000"/>
              </w:rPr>
              <w:t>0</w:t>
            </w:r>
          </w:p>
        </w:tc>
        <w:tc>
          <w:tcPr>
            <w:tcW w:w="0" w:type="auto"/>
            <w:shd w:val="clear" w:color="auto" w:fill="auto"/>
            <w:vAlign w:val="bottom"/>
          </w:tcPr>
          <w:p w:rsidR="003A1AAE" w:rsidRPr="003A3A3F" w:rsidRDefault="00A30902" w:rsidP="00A30902">
            <w:pPr>
              <w:spacing w:beforeAutospacing="1" w:afterAutospacing="1"/>
              <w:jc w:val="right"/>
            </w:pPr>
            <w:r w:rsidRPr="003A3A3F">
              <w:rPr>
                <w:color w:val="000000"/>
              </w:rPr>
              <w:t>468</w:t>
            </w:r>
            <w:r w:rsidR="00FC4FBE" w:rsidRPr="003A3A3F">
              <w:rPr>
                <w:color w:val="000000"/>
              </w:rPr>
              <w:t>,</w:t>
            </w:r>
            <w:r w:rsidRPr="003A3A3F">
              <w:rPr>
                <w:color w:val="000000"/>
              </w:rPr>
              <w:t>784</w:t>
            </w:r>
          </w:p>
        </w:tc>
        <w:tc>
          <w:tcPr>
            <w:tcW w:w="0" w:type="auto"/>
            <w:shd w:val="clear" w:color="auto" w:fill="auto"/>
            <w:vAlign w:val="bottom"/>
          </w:tcPr>
          <w:p w:rsidR="003A1AAE" w:rsidRPr="003A3A3F" w:rsidRDefault="00A30902">
            <w:pPr>
              <w:spacing w:beforeAutospacing="1" w:afterAutospacing="1"/>
              <w:jc w:val="right"/>
            </w:pPr>
            <w:r w:rsidRPr="003A3A3F">
              <w:rPr>
                <w:color w:val="000000"/>
              </w:rPr>
              <w:t>523,854</w:t>
            </w:r>
          </w:p>
        </w:tc>
        <w:tc>
          <w:tcPr>
            <w:tcW w:w="0" w:type="auto"/>
            <w:shd w:val="clear" w:color="auto" w:fill="auto"/>
          </w:tcPr>
          <w:p w:rsidR="003A1AAE" w:rsidRPr="003A3A3F" w:rsidRDefault="007C0A7E">
            <w:pPr>
              <w:spacing w:beforeAutospacing="1" w:afterAutospacing="1"/>
            </w:pPr>
            <w:r w:rsidRPr="003A3A3F">
              <w:rPr>
                <w:color w:val="000000"/>
              </w:rPr>
              <w:t xml:space="preserve">ESG funds address needs and services for homeless persons or persons at risk of becoming homeless. The expect amount available is estimated at </w:t>
            </w:r>
            <w:r w:rsidR="00DE31D2" w:rsidRPr="003A3A3F">
              <w:rPr>
                <w:color w:val="000000"/>
              </w:rPr>
              <w:t>2</w:t>
            </w:r>
            <w:r w:rsidRPr="003A3A3F">
              <w:rPr>
                <w:color w:val="000000"/>
              </w:rPr>
              <w:t>x the annual allocation.</w:t>
            </w:r>
          </w:p>
        </w:tc>
      </w:tr>
    </w:tbl>
    <w:p w:rsidR="003A1AAE" w:rsidRPr="003A3A3F" w:rsidRDefault="007C0A7E">
      <w:pPr>
        <w:pStyle w:val="Caption"/>
        <w:jc w:val="center"/>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5</w:t>
      </w:r>
      <w:r w:rsidRPr="003A3A3F">
        <w:rPr>
          <w:rFonts w:asciiTheme="minorHAnsi" w:hAnsiTheme="minorHAnsi"/>
        </w:rPr>
        <w:fldChar w:fldCharType="end"/>
      </w:r>
      <w:r w:rsidRPr="003A3A3F">
        <w:rPr>
          <w:rFonts w:asciiTheme="minorHAnsi" w:hAnsiTheme="minorHAnsi"/>
        </w:rPr>
        <w:t xml:space="preserve"> - Expected Resources – Priority Table</w:t>
      </w:r>
    </w:p>
    <w:p w:rsidR="003A1AAE" w:rsidRPr="003A3A3F" w:rsidRDefault="003A1AAE">
      <w:pPr>
        <w:spacing w:after="0" w:line="240" w:lineRule="auto"/>
        <w:rPr>
          <w:b/>
          <w:sz w:val="24"/>
          <w:szCs w:val="24"/>
        </w:rPr>
      </w:pPr>
    </w:p>
    <w:p w:rsidR="003A1AAE" w:rsidRPr="003A3A3F" w:rsidRDefault="007C0A7E" w:rsidP="003B2D19">
      <w:pPr>
        <w:widowControl w:val="0"/>
        <w:jc w:val="both"/>
        <w:rPr>
          <w:b/>
          <w:sz w:val="24"/>
          <w:szCs w:val="24"/>
        </w:rPr>
      </w:pPr>
      <w:r w:rsidRPr="003A3A3F">
        <w:rPr>
          <w:b/>
          <w:sz w:val="24"/>
          <w:szCs w:val="24"/>
        </w:rPr>
        <w:lastRenderedPageBreak/>
        <w:t>Explain how federal funds will leverage those additional resources (private, state and local funds), including a description of how matching requirements will be satisfied</w:t>
      </w:r>
    </w:p>
    <w:p w:rsidR="003A1AAE" w:rsidRPr="003A3A3F" w:rsidRDefault="007C0A7E" w:rsidP="003B2D19">
      <w:pPr>
        <w:widowControl w:val="0"/>
        <w:spacing w:beforeAutospacing="1" w:afterAutospacing="1"/>
        <w:jc w:val="both"/>
        <w:rPr>
          <w:szCs w:val="24"/>
        </w:rPr>
      </w:pPr>
      <w:r w:rsidRPr="003A3A3F">
        <w:t xml:space="preserve">Several potential funding sources </w:t>
      </w:r>
      <w:proofErr w:type="gramStart"/>
      <w:r w:rsidRPr="003A3A3F">
        <w:t>have been identified</w:t>
      </w:r>
      <w:proofErr w:type="gramEnd"/>
      <w:r w:rsidRPr="003A3A3F">
        <w:t xml:space="preserve"> to implement the strategies contained in the </w:t>
      </w:r>
      <w:r w:rsidR="0005173E" w:rsidRPr="003A3A3F">
        <w:t>PY</w:t>
      </w:r>
      <w:r w:rsidRPr="003A3A3F">
        <w:t xml:space="preserve"> 202</w:t>
      </w:r>
      <w:r w:rsidR="00B02D5C" w:rsidRPr="003A3A3F">
        <w:t>3</w:t>
      </w:r>
      <w:r w:rsidRPr="003A3A3F">
        <w:t xml:space="preserve"> Annual Plan. </w:t>
      </w:r>
      <w:proofErr w:type="gramStart"/>
      <w:r w:rsidRPr="003A3A3F">
        <w:t>The federal funds outlined above</w:t>
      </w:r>
      <w:r w:rsidR="00DC402A" w:rsidRPr="003A3A3F">
        <w:t xml:space="preserve"> (CDBG, HOME, ESG and HOPWA)</w:t>
      </w:r>
      <w:r w:rsidRPr="003A3A3F">
        <w:t xml:space="preserve"> will</w:t>
      </w:r>
      <w:r w:rsidR="00DC402A" w:rsidRPr="003A3A3F">
        <w:t xml:space="preserve"> serve to</w:t>
      </w:r>
      <w:r w:rsidRPr="003A3A3F">
        <w:t xml:space="preserve"> leverage other sources such as state funds provided under various programs, such as the Neighborhood Preservation Balanced Housing Grant and </w:t>
      </w:r>
      <w:r w:rsidR="00D55FD3" w:rsidRPr="003A3A3F">
        <w:t>Housing and Mortgage Finance Agency</w:t>
      </w:r>
      <w:r w:rsidRPr="003A3A3F">
        <w:t xml:space="preserve"> CHOICE program; private funds such as Low Income Housing Tax Credits, and private banks; and local funds such as Affordable Housing Trust Funds (AHTF). </w:t>
      </w:r>
      <w:proofErr w:type="gramEnd"/>
    </w:p>
    <w:p w:rsidR="003A1AAE" w:rsidRPr="003A3A3F" w:rsidRDefault="007C0A7E" w:rsidP="003B2D19">
      <w:pPr>
        <w:widowControl w:val="0"/>
        <w:spacing w:beforeAutospacing="1" w:afterAutospacing="1"/>
        <w:jc w:val="both"/>
        <w:rPr>
          <w:szCs w:val="24"/>
        </w:rPr>
      </w:pPr>
      <w:r w:rsidRPr="003A3A3F">
        <w:t>The ESG Program and the HOME Program</w:t>
      </w:r>
      <w:r w:rsidR="00DC402A" w:rsidRPr="003A3A3F">
        <w:t xml:space="preserve"> also</w:t>
      </w:r>
      <w:r w:rsidRPr="003A3A3F">
        <w:t xml:space="preserve"> require matching funds. All applicants to these programs must identify the match in the applications for funding from the Division of Community Development. All matching sources </w:t>
      </w:r>
      <w:proofErr w:type="gramStart"/>
      <w:r w:rsidRPr="003A3A3F">
        <w:t>are verified</w:t>
      </w:r>
      <w:proofErr w:type="gramEnd"/>
      <w:r w:rsidRPr="003A3A3F">
        <w:t xml:space="preserve"> prior to commitment of any federal funds. Sponsors of HOME and ESG activities are responsible to provide their match.</w:t>
      </w:r>
    </w:p>
    <w:p w:rsidR="003A1AAE" w:rsidRPr="003A3A3F" w:rsidRDefault="007C0A7E" w:rsidP="003B2D19">
      <w:pPr>
        <w:widowControl w:val="0"/>
        <w:spacing w:beforeAutospacing="1" w:afterAutospacing="1"/>
        <w:jc w:val="both"/>
        <w:rPr>
          <w:szCs w:val="24"/>
        </w:rPr>
      </w:pPr>
      <w:r w:rsidRPr="003A3A3F">
        <w:t xml:space="preserve">Specific matching requirements </w:t>
      </w:r>
      <w:proofErr w:type="gramStart"/>
      <w:r w:rsidRPr="003A3A3F">
        <w:t>will be met</w:t>
      </w:r>
      <w:proofErr w:type="gramEnd"/>
      <w:r w:rsidRPr="003A3A3F">
        <w:t xml:space="preserve"> as follows:</w:t>
      </w:r>
    </w:p>
    <w:p w:rsidR="003A1AAE" w:rsidRPr="003A3A3F" w:rsidRDefault="007C0A7E" w:rsidP="003B2D19">
      <w:pPr>
        <w:widowControl w:val="0"/>
        <w:spacing w:beforeAutospacing="1" w:afterAutospacing="1"/>
        <w:jc w:val="both"/>
        <w:rPr>
          <w:szCs w:val="24"/>
        </w:rPr>
      </w:pPr>
      <w:r w:rsidRPr="003A3A3F">
        <w:rPr>
          <w:u w:val="single"/>
        </w:rPr>
        <w:t>HOME:</w:t>
      </w:r>
      <w:r w:rsidRPr="003A3A3F">
        <w:t xml:space="preserve"> Anticipated sources of match will be provided by activities requiring match - the total value of which will meet or exceed 25% of the total HOME award, with the exception of program administration </w:t>
      </w:r>
      <w:proofErr w:type="gramStart"/>
      <w:r w:rsidRPr="003A3A3F">
        <w:t>activities which</w:t>
      </w:r>
      <w:proofErr w:type="gramEnd"/>
      <w:r w:rsidRPr="003A3A3F">
        <w:t xml:space="preserve"> do not require match. Sources will include waiver of fees, in-kind donations, donations of land, private, state and local government funds.  </w:t>
      </w:r>
    </w:p>
    <w:p w:rsidR="003A1AAE" w:rsidRPr="003A3A3F" w:rsidRDefault="007C0A7E" w:rsidP="003B2D19">
      <w:pPr>
        <w:widowControl w:val="0"/>
        <w:spacing w:beforeAutospacing="1" w:afterAutospacing="1"/>
        <w:jc w:val="both"/>
        <w:rPr>
          <w:szCs w:val="24"/>
        </w:rPr>
      </w:pPr>
      <w:r w:rsidRPr="003A3A3F">
        <w:rPr>
          <w:u w:val="single"/>
        </w:rPr>
        <w:t>ESG:</w:t>
      </w:r>
      <w:r w:rsidRPr="003A3A3F">
        <w:t xml:space="preserve"> Each agency must provide a 1:1 match </w:t>
      </w:r>
      <w:r w:rsidR="00DC402A" w:rsidRPr="003A3A3F">
        <w:t>(100% of the grant</w:t>
      </w:r>
      <w:r w:rsidR="000A0438" w:rsidRPr="003A3A3F">
        <w:t xml:space="preserve"> award</w:t>
      </w:r>
      <w:r w:rsidR="00DC402A" w:rsidRPr="003A3A3F">
        <w:t xml:space="preserve">) </w:t>
      </w:r>
      <w:r w:rsidRPr="003A3A3F">
        <w:t>for funding provided from the Emergency Solutions Grants Program. Most of the grant recipients are private nonprofits with fundraising activities and other grants.</w:t>
      </w:r>
    </w:p>
    <w:p w:rsidR="003A1AAE" w:rsidRPr="003A3A3F" w:rsidRDefault="003A1AAE">
      <w:pPr>
        <w:keepNext/>
        <w:widowControl w:val="0"/>
        <w:rPr>
          <w:b/>
          <w:sz w:val="24"/>
          <w:szCs w:val="24"/>
        </w:rPr>
        <w:sectPr w:rsidR="003A1AAE" w:rsidRPr="003A3A3F">
          <w:pgSz w:w="15840" w:h="12240" w:orient="landscape" w:code="1"/>
          <w:pgMar w:top="1440" w:right="1440" w:bottom="1440" w:left="1440" w:header="720" w:footer="720" w:gutter="0"/>
          <w:cols w:space="720"/>
          <w:docGrid w:linePitch="360"/>
        </w:sectPr>
      </w:pPr>
    </w:p>
    <w:p w:rsidR="003A1AAE" w:rsidRPr="003A3A3F" w:rsidRDefault="007C0A7E" w:rsidP="00C07B8E">
      <w:pPr>
        <w:keepNext/>
        <w:widowControl w:val="0"/>
        <w:jc w:val="both"/>
        <w:rPr>
          <w:b/>
          <w:sz w:val="24"/>
          <w:szCs w:val="24"/>
        </w:rPr>
      </w:pPr>
      <w:r w:rsidRPr="003A3A3F">
        <w:rPr>
          <w:b/>
          <w:sz w:val="24"/>
          <w:szCs w:val="24"/>
        </w:rPr>
        <w:lastRenderedPageBreak/>
        <w:t xml:space="preserve">If appropriate, describe publicly owned land or property located within the jurisdiction that </w:t>
      </w:r>
      <w:proofErr w:type="gramStart"/>
      <w:r w:rsidRPr="003A3A3F">
        <w:rPr>
          <w:b/>
          <w:sz w:val="24"/>
          <w:szCs w:val="24"/>
        </w:rPr>
        <w:t>may be used</w:t>
      </w:r>
      <w:proofErr w:type="gramEnd"/>
      <w:r w:rsidRPr="003A3A3F">
        <w:rPr>
          <w:b/>
          <w:sz w:val="24"/>
          <w:szCs w:val="24"/>
        </w:rPr>
        <w:t xml:space="preserve"> to address the needs identified in the plan</w:t>
      </w:r>
    </w:p>
    <w:p w:rsidR="003A1AAE" w:rsidRPr="003A3A3F" w:rsidRDefault="00835B1F" w:rsidP="00C07B8E">
      <w:pPr>
        <w:jc w:val="both"/>
      </w:pPr>
      <w:r w:rsidRPr="003A3A3F">
        <w:t>DHD works with t</w:t>
      </w:r>
      <w:r w:rsidR="00D9505B" w:rsidRPr="003A3A3F">
        <w:t>he Jersey City Redevelopment Agency</w:t>
      </w:r>
      <w:r w:rsidRPr="003A3A3F">
        <w:t>, which</w:t>
      </w:r>
      <w:r w:rsidR="00D9505B" w:rsidRPr="003A3A3F">
        <w:t xml:space="preserve"> continues to market available properties, some of which </w:t>
      </w:r>
      <w:proofErr w:type="gramStart"/>
      <w:r w:rsidR="00D9505B" w:rsidRPr="003A3A3F">
        <w:t>have been acquired or demolished with CDBG funds</w:t>
      </w:r>
      <w:proofErr w:type="gramEnd"/>
      <w:r w:rsidR="00D9505B" w:rsidRPr="003A3A3F">
        <w:t xml:space="preserve">.  These publicly owned lands </w:t>
      </w:r>
      <w:proofErr w:type="gramStart"/>
      <w:r w:rsidR="00D9505B" w:rsidRPr="003A3A3F">
        <w:t>may be used</w:t>
      </w:r>
      <w:proofErr w:type="gramEnd"/>
      <w:r w:rsidR="00D9505B" w:rsidRPr="003A3A3F">
        <w:t xml:space="preserve"> to construct affordable housing or public facilities and infrastructure improvements.  For a list of featured projects, see the agency’s website </w:t>
      </w:r>
      <w:proofErr w:type="gramStart"/>
      <w:r w:rsidR="00D9505B" w:rsidRPr="003A3A3F">
        <w:t>at:</w:t>
      </w:r>
      <w:proofErr w:type="gramEnd"/>
      <w:r w:rsidR="00D9505B" w:rsidRPr="003A3A3F">
        <w:t xml:space="preserve"> https://thejcra.org</w:t>
      </w:r>
    </w:p>
    <w:p w:rsidR="003A1AAE" w:rsidRPr="003A3A3F" w:rsidRDefault="003A1AAE">
      <w:pPr>
        <w:pStyle w:val="Heading1"/>
        <w:pageBreakBefore/>
        <w:jc w:val="center"/>
        <w:rPr>
          <w:rFonts w:ascii="Calibri" w:hAnsi="Calibri"/>
          <w:color w:val="auto"/>
          <w:sz w:val="32"/>
          <w:szCs w:val="32"/>
        </w:rPr>
        <w:sectPr w:rsidR="003A1AAE" w:rsidRPr="003A3A3F">
          <w:pgSz w:w="12240" w:h="15840" w:code="1"/>
          <w:pgMar w:top="1440" w:right="1440" w:bottom="1440" w:left="1440" w:header="720" w:footer="720" w:gutter="0"/>
          <w:cols w:space="720"/>
          <w:docGrid w:linePitch="360"/>
        </w:sectPr>
      </w:pPr>
    </w:p>
    <w:p w:rsidR="003A1AAE" w:rsidRPr="003A3A3F" w:rsidRDefault="007C0A7E" w:rsidP="00B5618F">
      <w:pPr>
        <w:pStyle w:val="Heading1"/>
        <w:pageBreakBefore/>
        <w:jc w:val="center"/>
        <w:rPr>
          <w:rFonts w:ascii="Calibri" w:hAnsi="Calibri"/>
          <w:color w:val="auto"/>
          <w:sz w:val="32"/>
          <w:szCs w:val="32"/>
        </w:rPr>
      </w:pPr>
      <w:bookmarkStart w:id="9" w:name="_Toc98940261"/>
      <w:r w:rsidRPr="003A3A3F">
        <w:rPr>
          <w:rFonts w:ascii="Calibri" w:hAnsi="Calibri"/>
          <w:color w:val="auto"/>
          <w:sz w:val="32"/>
          <w:szCs w:val="32"/>
        </w:rPr>
        <w:lastRenderedPageBreak/>
        <w:t>Annual Goals and Objectives</w:t>
      </w:r>
      <w:bookmarkEnd w:id="9"/>
    </w:p>
    <w:p w:rsidR="003A1AAE" w:rsidRPr="003A3A3F" w:rsidRDefault="007C0A7E" w:rsidP="000049E1">
      <w:pPr>
        <w:pStyle w:val="Heading2"/>
        <w:rPr>
          <w:rFonts w:asciiTheme="minorHAnsi" w:hAnsiTheme="minorHAnsi" w:cstheme="minorHAnsi"/>
          <w:i w:val="0"/>
          <w:iCs w:val="0"/>
        </w:rPr>
      </w:pPr>
      <w:bookmarkStart w:id="10" w:name="_Toc98940262"/>
      <w:r w:rsidRPr="003A3A3F">
        <w:rPr>
          <w:rFonts w:asciiTheme="minorHAnsi" w:hAnsiTheme="minorHAnsi" w:cstheme="minorHAnsi"/>
          <w:i w:val="0"/>
          <w:iCs w:val="0"/>
        </w:rPr>
        <w:t>AP-20 Annual Goals and Objectives</w:t>
      </w:r>
      <w:bookmarkEnd w:id="10"/>
    </w:p>
    <w:p w:rsidR="003A1AAE" w:rsidRPr="003A3A3F" w:rsidRDefault="007C0A7E">
      <w:pPr>
        <w:keepNext/>
        <w:widowControl w:val="0"/>
        <w:rPr>
          <w:b/>
          <w:sz w:val="24"/>
          <w:szCs w:val="24"/>
        </w:rPr>
      </w:pPr>
      <w:r w:rsidRPr="003A3A3F">
        <w:rPr>
          <w:b/>
          <w:sz w:val="24"/>
          <w:szCs w:val="24"/>
        </w:rPr>
        <w:t>Goals Summary Information</w:t>
      </w: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061"/>
        <w:gridCol w:w="663"/>
        <w:gridCol w:w="663"/>
        <w:gridCol w:w="1688"/>
        <w:gridCol w:w="1178"/>
        <w:gridCol w:w="2053"/>
        <w:gridCol w:w="1345"/>
        <w:gridCol w:w="3281"/>
      </w:tblGrid>
      <w:tr w:rsidR="003A1AAE" w:rsidRPr="003A3A3F" w:rsidTr="00923C2E">
        <w:trPr>
          <w:cantSplit/>
          <w:trHeight w:val="486"/>
          <w:tblHeader/>
          <w:jc w:val="center"/>
        </w:trPr>
        <w:tc>
          <w:tcPr>
            <w:tcW w:w="829" w:type="dxa"/>
          </w:tcPr>
          <w:p w:rsidR="003A1AAE" w:rsidRPr="003A3A3F" w:rsidRDefault="007C0A7E">
            <w:pPr>
              <w:keepNext/>
              <w:widowControl w:val="0"/>
              <w:spacing w:after="0" w:line="240" w:lineRule="auto"/>
              <w:jc w:val="center"/>
              <w:rPr>
                <w:b/>
                <w:sz w:val="20"/>
                <w:szCs w:val="20"/>
              </w:rPr>
            </w:pPr>
            <w:r w:rsidRPr="003A3A3F">
              <w:rPr>
                <w:b/>
                <w:sz w:val="20"/>
                <w:szCs w:val="20"/>
              </w:rPr>
              <w:t>Sort Order</w:t>
            </w:r>
          </w:p>
        </w:tc>
        <w:tc>
          <w:tcPr>
            <w:tcW w:w="2061" w:type="dxa"/>
          </w:tcPr>
          <w:p w:rsidR="003A1AAE" w:rsidRPr="003A3A3F" w:rsidRDefault="007C0A7E">
            <w:pPr>
              <w:keepNext/>
              <w:widowControl w:val="0"/>
              <w:spacing w:after="0" w:line="240" w:lineRule="auto"/>
              <w:jc w:val="center"/>
              <w:rPr>
                <w:b/>
                <w:sz w:val="20"/>
                <w:szCs w:val="20"/>
              </w:rPr>
            </w:pPr>
            <w:r w:rsidRPr="003A3A3F">
              <w:rPr>
                <w:b/>
                <w:sz w:val="20"/>
                <w:szCs w:val="20"/>
              </w:rPr>
              <w:t>Goal Name</w:t>
            </w:r>
          </w:p>
        </w:tc>
        <w:tc>
          <w:tcPr>
            <w:tcW w:w="663" w:type="dxa"/>
          </w:tcPr>
          <w:p w:rsidR="003A1AAE" w:rsidRPr="003A3A3F" w:rsidRDefault="007C0A7E">
            <w:pPr>
              <w:keepNext/>
              <w:widowControl w:val="0"/>
              <w:spacing w:after="0" w:line="240" w:lineRule="auto"/>
              <w:jc w:val="center"/>
              <w:rPr>
                <w:b/>
                <w:sz w:val="20"/>
                <w:szCs w:val="20"/>
              </w:rPr>
            </w:pPr>
            <w:r w:rsidRPr="003A3A3F">
              <w:rPr>
                <w:b/>
                <w:sz w:val="20"/>
                <w:szCs w:val="20"/>
              </w:rPr>
              <w:t>Start Year</w:t>
            </w:r>
          </w:p>
        </w:tc>
        <w:tc>
          <w:tcPr>
            <w:tcW w:w="663" w:type="dxa"/>
          </w:tcPr>
          <w:p w:rsidR="003A1AAE" w:rsidRPr="003A3A3F" w:rsidRDefault="007C0A7E">
            <w:pPr>
              <w:keepNext/>
              <w:widowControl w:val="0"/>
              <w:spacing w:after="0" w:line="240" w:lineRule="auto"/>
              <w:jc w:val="center"/>
              <w:rPr>
                <w:b/>
                <w:sz w:val="20"/>
                <w:szCs w:val="20"/>
              </w:rPr>
            </w:pPr>
            <w:r w:rsidRPr="003A3A3F">
              <w:rPr>
                <w:b/>
                <w:sz w:val="20"/>
                <w:szCs w:val="20"/>
              </w:rPr>
              <w:t>End Year</w:t>
            </w:r>
          </w:p>
        </w:tc>
        <w:tc>
          <w:tcPr>
            <w:tcW w:w="1688" w:type="dxa"/>
          </w:tcPr>
          <w:p w:rsidR="003A1AAE" w:rsidRPr="003A3A3F" w:rsidRDefault="007C0A7E">
            <w:pPr>
              <w:keepNext/>
              <w:widowControl w:val="0"/>
              <w:spacing w:after="0" w:line="240" w:lineRule="auto"/>
              <w:jc w:val="center"/>
              <w:rPr>
                <w:b/>
                <w:sz w:val="20"/>
                <w:szCs w:val="20"/>
              </w:rPr>
            </w:pPr>
            <w:r w:rsidRPr="003A3A3F">
              <w:rPr>
                <w:b/>
                <w:sz w:val="20"/>
                <w:szCs w:val="20"/>
              </w:rPr>
              <w:t>Category</w:t>
            </w:r>
          </w:p>
        </w:tc>
        <w:tc>
          <w:tcPr>
            <w:tcW w:w="1178" w:type="dxa"/>
          </w:tcPr>
          <w:p w:rsidR="003A1AAE" w:rsidRPr="003A3A3F" w:rsidRDefault="007C0A7E">
            <w:pPr>
              <w:keepNext/>
              <w:widowControl w:val="0"/>
              <w:spacing w:after="0" w:line="240" w:lineRule="auto"/>
              <w:jc w:val="center"/>
              <w:rPr>
                <w:b/>
                <w:sz w:val="20"/>
                <w:szCs w:val="20"/>
              </w:rPr>
            </w:pPr>
            <w:r w:rsidRPr="003A3A3F">
              <w:rPr>
                <w:b/>
                <w:sz w:val="20"/>
                <w:szCs w:val="20"/>
              </w:rPr>
              <w:t>Geographic Area</w:t>
            </w:r>
          </w:p>
        </w:tc>
        <w:tc>
          <w:tcPr>
            <w:tcW w:w="2053" w:type="dxa"/>
          </w:tcPr>
          <w:p w:rsidR="003A1AAE" w:rsidRPr="003A3A3F" w:rsidRDefault="007C0A7E">
            <w:pPr>
              <w:keepNext/>
              <w:widowControl w:val="0"/>
              <w:spacing w:after="0" w:line="240" w:lineRule="auto"/>
              <w:jc w:val="center"/>
              <w:rPr>
                <w:b/>
                <w:sz w:val="20"/>
                <w:szCs w:val="20"/>
              </w:rPr>
            </w:pPr>
            <w:r w:rsidRPr="003A3A3F">
              <w:rPr>
                <w:b/>
                <w:sz w:val="20"/>
                <w:szCs w:val="20"/>
              </w:rPr>
              <w:t>Needs Addressed</w:t>
            </w:r>
          </w:p>
        </w:tc>
        <w:tc>
          <w:tcPr>
            <w:tcW w:w="1345" w:type="dxa"/>
          </w:tcPr>
          <w:p w:rsidR="003A1AAE" w:rsidRPr="003A3A3F" w:rsidRDefault="007C0A7E">
            <w:pPr>
              <w:keepNext/>
              <w:widowControl w:val="0"/>
              <w:spacing w:after="0" w:line="240" w:lineRule="auto"/>
              <w:jc w:val="center"/>
              <w:rPr>
                <w:b/>
                <w:sz w:val="20"/>
                <w:szCs w:val="20"/>
              </w:rPr>
            </w:pPr>
            <w:r w:rsidRPr="003A3A3F">
              <w:rPr>
                <w:b/>
                <w:sz w:val="20"/>
                <w:szCs w:val="20"/>
              </w:rPr>
              <w:t>Funding</w:t>
            </w:r>
          </w:p>
        </w:tc>
        <w:tc>
          <w:tcPr>
            <w:tcW w:w="3281" w:type="dxa"/>
          </w:tcPr>
          <w:p w:rsidR="003A1AAE" w:rsidRPr="003A3A3F" w:rsidRDefault="007C0A7E">
            <w:pPr>
              <w:keepNext/>
              <w:widowControl w:val="0"/>
              <w:spacing w:after="0" w:line="240" w:lineRule="auto"/>
              <w:jc w:val="center"/>
              <w:rPr>
                <w:b/>
                <w:sz w:val="20"/>
                <w:szCs w:val="20"/>
              </w:rPr>
            </w:pPr>
            <w:r w:rsidRPr="003A3A3F">
              <w:rPr>
                <w:b/>
                <w:sz w:val="20"/>
                <w:szCs w:val="20"/>
              </w:rPr>
              <w:t>Goal Outcome Indicator</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1</w:t>
            </w:r>
          </w:p>
        </w:tc>
        <w:tc>
          <w:tcPr>
            <w:tcW w:w="2061" w:type="dxa"/>
          </w:tcPr>
          <w:p w:rsidR="003A1AAE" w:rsidRPr="003A3A3F" w:rsidRDefault="007C0A7E">
            <w:pPr>
              <w:spacing w:beforeAutospacing="1" w:afterAutospacing="1"/>
            </w:pPr>
            <w:r w:rsidRPr="003A3A3F">
              <w:rPr>
                <w:color w:val="000000"/>
              </w:rPr>
              <w:t>1A Expand Public Infrastructure</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Non-Housing Community Development</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Expand/Improve Public Infrastructure &amp; Facilities</w:t>
            </w:r>
          </w:p>
        </w:tc>
        <w:tc>
          <w:tcPr>
            <w:tcW w:w="1345" w:type="dxa"/>
          </w:tcPr>
          <w:p w:rsidR="003A1AAE" w:rsidRPr="003A3A3F" w:rsidRDefault="007C0A7E">
            <w:pPr>
              <w:spacing w:beforeAutospacing="1" w:afterAutospacing="1"/>
              <w:jc w:val="right"/>
            </w:pPr>
            <w:r w:rsidRPr="003A3A3F">
              <w:rPr>
                <w:color w:val="000000"/>
              </w:rPr>
              <w:t>CDBG: $1,</w:t>
            </w:r>
            <w:r w:rsidR="00C130C2" w:rsidRPr="003A3A3F">
              <w:rPr>
                <w:color w:val="000000"/>
              </w:rPr>
              <w:t>075,648</w:t>
            </w:r>
          </w:p>
        </w:tc>
        <w:tc>
          <w:tcPr>
            <w:tcW w:w="3281" w:type="dxa"/>
          </w:tcPr>
          <w:p w:rsidR="003A1AAE" w:rsidRPr="003A3A3F" w:rsidRDefault="007C0A7E">
            <w:pPr>
              <w:spacing w:beforeAutospacing="1" w:afterAutospacing="1"/>
            </w:pPr>
            <w:r w:rsidRPr="003A3A3F">
              <w:rPr>
                <w:color w:val="000000"/>
              </w:rPr>
              <w:t>Public Facility or Infrastructure Activities other than Low/Moderate Income Housing Benefit: 1000 Persons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2</w:t>
            </w:r>
          </w:p>
        </w:tc>
        <w:tc>
          <w:tcPr>
            <w:tcW w:w="2061" w:type="dxa"/>
          </w:tcPr>
          <w:p w:rsidR="003A1AAE" w:rsidRPr="003A3A3F" w:rsidRDefault="007C0A7E">
            <w:pPr>
              <w:spacing w:beforeAutospacing="1" w:afterAutospacing="1"/>
            </w:pPr>
            <w:r w:rsidRPr="003A3A3F">
              <w:rPr>
                <w:color w:val="000000"/>
              </w:rPr>
              <w:t>1B Improve Public Infrastructure Capacity</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Non-Housing Community Development</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Expand/Improve Public Infrastructure &amp; Facilities</w:t>
            </w:r>
          </w:p>
        </w:tc>
        <w:tc>
          <w:tcPr>
            <w:tcW w:w="1345" w:type="dxa"/>
          </w:tcPr>
          <w:p w:rsidR="003A1AAE" w:rsidRPr="003A3A3F" w:rsidRDefault="007C0A7E">
            <w:pPr>
              <w:spacing w:beforeAutospacing="1" w:afterAutospacing="1"/>
              <w:jc w:val="right"/>
            </w:pPr>
            <w:r w:rsidRPr="003A3A3F">
              <w:rPr>
                <w:color w:val="000000"/>
              </w:rPr>
              <w:t>CDBG: $</w:t>
            </w:r>
            <w:r w:rsidR="00C130C2" w:rsidRPr="003A3A3F">
              <w:rPr>
                <w:color w:val="000000"/>
              </w:rPr>
              <w:t>1,075,648</w:t>
            </w:r>
          </w:p>
        </w:tc>
        <w:tc>
          <w:tcPr>
            <w:tcW w:w="3281" w:type="dxa"/>
          </w:tcPr>
          <w:p w:rsidR="003A1AAE" w:rsidRPr="003A3A3F" w:rsidRDefault="007C0A7E">
            <w:pPr>
              <w:spacing w:beforeAutospacing="1" w:afterAutospacing="1"/>
            </w:pPr>
            <w:r w:rsidRPr="003A3A3F">
              <w:rPr>
                <w:color w:val="000000"/>
              </w:rPr>
              <w:t>Public Facility or Infrastructure Activities other than Low/Moderate Income Housing Benefit: 1000 Persons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3</w:t>
            </w:r>
          </w:p>
        </w:tc>
        <w:tc>
          <w:tcPr>
            <w:tcW w:w="2061" w:type="dxa"/>
          </w:tcPr>
          <w:p w:rsidR="003A1AAE" w:rsidRPr="003A3A3F" w:rsidRDefault="007C0A7E">
            <w:pPr>
              <w:spacing w:beforeAutospacing="1" w:afterAutospacing="1"/>
            </w:pPr>
            <w:r w:rsidRPr="003A3A3F">
              <w:rPr>
                <w:color w:val="000000"/>
              </w:rPr>
              <w:t>1C Improve Access to Public Facilities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Non-Housing Community Development</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Expand/Improve Public Infrastructure &amp; Facilities</w:t>
            </w:r>
          </w:p>
        </w:tc>
        <w:tc>
          <w:tcPr>
            <w:tcW w:w="1345" w:type="dxa"/>
          </w:tcPr>
          <w:p w:rsidR="003A1AAE" w:rsidRPr="003A3A3F" w:rsidRDefault="007C0A7E">
            <w:pPr>
              <w:spacing w:beforeAutospacing="1" w:afterAutospacing="1"/>
              <w:jc w:val="right"/>
            </w:pPr>
            <w:r w:rsidRPr="003A3A3F">
              <w:rPr>
                <w:color w:val="000000"/>
              </w:rPr>
              <w:t>CDBG: $</w:t>
            </w:r>
            <w:r w:rsidR="00C130C2" w:rsidRPr="003A3A3F">
              <w:rPr>
                <w:color w:val="000000"/>
              </w:rPr>
              <w:t>1,075,648</w:t>
            </w:r>
          </w:p>
        </w:tc>
        <w:tc>
          <w:tcPr>
            <w:tcW w:w="3281" w:type="dxa"/>
          </w:tcPr>
          <w:p w:rsidR="003A1AAE" w:rsidRPr="003A3A3F" w:rsidRDefault="007C0A7E">
            <w:pPr>
              <w:spacing w:beforeAutospacing="1" w:afterAutospacing="1"/>
            </w:pPr>
            <w:r w:rsidRPr="003A3A3F">
              <w:rPr>
                <w:color w:val="000000"/>
              </w:rPr>
              <w:t>Public Facility or Infrastructure Activities other than Low/Moderate Income Housing Benefit: 1000 Persons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4</w:t>
            </w:r>
          </w:p>
        </w:tc>
        <w:tc>
          <w:tcPr>
            <w:tcW w:w="2061" w:type="dxa"/>
          </w:tcPr>
          <w:p w:rsidR="003A1AAE" w:rsidRPr="003A3A3F" w:rsidRDefault="007C0A7E">
            <w:pPr>
              <w:spacing w:beforeAutospacing="1" w:afterAutospacing="1"/>
            </w:pPr>
            <w:r w:rsidRPr="003A3A3F">
              <w:rPr>
                <w:color w:val="000000"/>
              </w:rPr>
              <w:t>2B Increase Homeownership Opportunities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Affordable Housing</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Preserve &amp; Develop Affordable Housing</w:t>
            </w:r>
          </w:p>
        </w:tc>
        <w:tc>
          <w:tcPr>
            <w:tcW w:w="1345" w:type="dxa"/>
          </w:tcPr>
          <w:p w:rsidR="003A1AAE" w:rsidRPr="003A3A3F" w:rsidRDefault="007C0A7E">
            <w:pPr>
              <w:spacing w:beforeAutospacing="1" w:afterAutospacing="1"/>
              <w:jc w:val="right"/>
              <w:rPr>
                <w:color w:val="000000"/>
              </w:rPr>
            </w:pPr>
            <w:r w:rsidRPr="003A3A3F">
              <w:rPr>
                <w:color w:val="000000"/>
              </w:rPr>
              <w:t>HOME: $</w:t>
            </w:r>
            <w:r w:rsidR="00C130C2" w:rsidRPr="003A3A3F">
              <w:rPr>
                <w:color w:val="000000"/>
              </w:rPr>
              <w:t>800,271</w:t>
            </w:r>
          </w:p>
          <w:p w:rsidR="00323F1A" w:rsidRPr="003A3A3F" w:rsidRDefault="00323F1A">
            <w:pPr>
              <w:spacing w:beforeAutospacing="1" w:afterAutospacing="1"/>
              <w:jc w:val="right"/>
            </w:pPr>
            <w:r w:rsidRPr="003A3A3F">
              <w:rPr>
                <w:color w:val="000000"/>
              </w:rPr>
              <w:t>$718,635</w:t>
            </w:r>
          </w:p>
        </w:tc>
        <w:tc>
          <w:tcPr>
            <w:tcW w:w="3281" w:type="dxa"/>
          </w:tcPr>
          <w:p w:rsidR="003A1AAE" w:rsidRPr="003A3A3F" w:rsidRDefault="007C0A7E">
            <w:pPr>
              <w:spacing w:beforeAutospacing="1" w:afterAutospacing="1"/>
            </w:pPr>
            <w:r w:rsidRPr="003A3A3F">
              <w:rPr>
                <w:color w:val="000000"/>
              </w:rPr>
              <w:t>Homeowner Housing Added: 5 Household Housing Unit</w:t>
            </w:r>
            <w:r w:rsidRPr="003A3A3F">
              <w:rPr>
                <w:color w:val="000000"/>
              </w:rPr>
              <w:br/>
              <w:t>Direct Financial Assistance to Homebuyers: 40 Households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lastRenderedPageBreak/>
              <w:t>5</w:t>
            </w:r>
          </w:p>
        </w:tc>
        <w:tc>
          <w:tcPr>
            <w:tcW w:w="2061" w:type="dxa"/>
          </w:tcPr>
          <w:p w:rsidR="003A1AAE" w:rsidRPr="003A3A3F" w:rsidRDefault="00323F1A" w:rsidP="00323F1A">
            <w:pPr>
              <w:spacing w:beforeAutospacing="1" w:afterAutospacing="1"/>
            </w:pPr>
            <w:r w:rsidRPr="003A3A3F">
              <w:rPr>
                <w:color w:val="000000"/>
              </w:rPr>
              <w:t>2C Increase Affordable Rental Housing</w:t>
            </w:r>
            <w:r w:rsidR="007C0A7E" w:rsidRPr="003A3A3F">
              <w:rPr>
                <w:color w:val="000000"/>
              </w:rPr>
              <w:t xml:space="preserve"> Opportunities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Affordable Housing</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Preserve &amp; Develop Affordable Housing</w:t>
            </w:r>
          </w:p>
        </w:tc>
        <w:tc>
          <w:tcPr>
            <w:tcW w:w="1345" w:type="dxa"/>
            <w:shd w:val="clear" w:color="auto" w:fill="auto"/>
          </w:tcPr>
          <w:p w:rsidR="003A1AAE" w:rsidRPr="003A3A3F" w:rsidRDefault="007C0A7E">
            <w:pPr>
              <w:spacing w:beforeAutospacing="1" w:afterAutospacing="1"/>
              <w:jc w:val="right"/>
              <w:rPr>
                <w:color w:val="000000"/>
              </w:rPr>
            </w:pPr>
            <w:r w:rsidRPr="003A3A3F">
              <w:rPr>
                <w:color w:val="000000"/>
              </w:rPr>
              <w:t>HOME: $</w:t>
            </w:r>
            <w:r w:rsidR="009120AA" w:rsidRPr="003A3A3F">
              <w:rPr>
                <w:color w:val="000000"/>
              </w:rPr>
              <w:t>1,</w:t>
            </w:r>
            <w:r w:rsidR="00C130C2" w:rsidRPr="003A3A3F">
              <w:rPr>
                <w:color w:val="000000"/>
              </w:rPr>
              <w:t>588,598</w:t>
            </w:r>
          </w:p>
          <w:p w:rsidR="00323F1A" w:rsidRPr="003A3A3F" w:rsidRDefault="00323F1A">
            <w:pPr>
              <w:spacing w:beforeAutospacing="1" w:afterAutospacing="1"/>
              <w:jc w:val="right"/>
            </w:pPr>
            <w:r w:rsidRPr="003A3A3F">
              <w:rPr>
                <w:color w:val="000000"/>
              </w:rPr>
              <w:t>1,426,546</w:t>
            </w:r>
          </w:p>
        </w:tc>
        <w:tc>
          <w:tcPr>
            <w:tcW w:w="3281" w:type="dxa"/>
          </w:tcPr>
          <w:p w:rsidR="003A1AAE" w:rsidRPr="003A3A3F" w:rsidRDefault="007C0A7E">
            <w:pPr>
              <w:spacing w:beforeAutospacing="1" w:afterAutospacing="1"/>
            </w:pPr>
            <w:r w:rsidRPr="003A3A3F">
              <w:rPr>
                <w:color w:val="000000"/>
              </w:rPr>
              <w:t>Rental units constructed: 9 Household Housing Unit</w:t>
            </w:r>
            <w:r w:rsidRPr="003A3A3F">
              <w:rPr>
                <w:color w:val="000000"/>
              </w:rPr>
              <w:br/>
              <w:t>Rental units rehabilitated: 9 Household Housing Unit</w:t>
            </w:r>
            <w:r w:rsidRPr="003A3A3F">
              <w:rPr>
                <w:color w:val="000000"/>
              </w:rPr>
              <w:br/>
              <w:t>Tenant-based rental assistance / Rapid Rehousing: 20 Households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6</w:t>
            </w:r>
          </w:p>
        </w:tc>
        <w:tc>
          <w:tcPr>
            <w:tcW w:w="2061" w:type="dxa"/>
          </w:tcPr>
          <w:p w:rsidR="003A1AAE" w:rsidRPr="003A3A3F" w:rsidRDefault="007C0A7E">
            <w:pPr>
              <w:spacing w:beforeAutospacing="1" w:afterAutospacing="1"/>
            </w:pPr>
            <w:r w:rsidRPr="003A3A3F">
              <w:rPr>
                <w:color w:val="000000"/>
              </w:rPr>
              <w:t>2D Provide Resident Code Enforcement Activities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Affordable Housing</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Preserve &amp; Develop Affordable Housing</w:t>
            </w:r>
          </w:p>
        </w:tc>
        <w:tc>
          <w:tcPr>
            <w:tcW w:w="1345" w:type="dxa"/>
            <w:shd w:val="clear" w:color="auto" w:fill="auto"/>
          </w:tcPr>
          <w:p w:rsidR="003A1AAE" w:rsidRPr="003A3A3F" w:rsidRDefault="007C0A7E">
            <w:pPr>
              <w:spacing w:beforeAutospacing="1" w:afterAutospacing="1"/>
              <w:jc w:val="right"/>
              <w:rPr>
                <w:color w:val="000000"/>
              </w:rPr>
            </w:pPr>
            <w:r w:rsidRPr="003A3A3F">
              <w:rPr>
                <w:color w:val="000000"/>
              </w:rPr>
              <w:t>CDBG: $</w:t>
            </w:r>
            <w:r w:rsidR="00C130C2" w:rsidRPr="003A3A3F">
              <w:rPr>
                <w:color w:val="000000"/>
              </w:rPr>
              <w:t>226,686</w:t>
            </w:r>
          </w:p>
          <w:p w:rsidR="001B36F3" w:rsidRPr="003A3A3F" w:rsidRDefault="001B36F3">
            <w:pPr>
              <w:spacing w:beforeAutospacing="1" w:afterAutospacing="1"/>
              <w:jc w:val="right"/>
            </w:pPr>
            <w:r w:rsidRPr="003A3A3F">
              <w:rPr>
                <w:color w:val="000000"/>
              </w:rPr>
              <w:t>217,267</w:t>
            </w:r>
          </w:p>
        </w:tc>
        <w:tc>
          <w:tcPr>
            <w:tcW w:w="3281" w:type="dxa"/>
          </w:tcPr>
          <w:p w:rsidR="003A1AAE" w:rsidRPr="003A3A3F" w:rsidRDefault="007C0A7E">
            <w:pPr>
              <w:spacing w:beforeAutospacing="1" w:afterAutospacing="1"/>
            </w:pPr>
            <w:r w:rsidRPr="003A3A3F">
              <w:rPr>
                <w:color w:val="000000"/>
              </w:rPr>
              <w:t>Housing Code Enforcement/Foreclosed Property Care: 150 Household Housing Unit</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7</w:t>
            </w:r>
          </w:p>
        </w:tc>
        <w:tc>
          <w:tcPr>
            <w:tcW w:w="2061" w:type="dxa"/>
          </w:tcPr>
          <w:p w:rsidR="003A1AAE" w:rsidRPr="003A3A3F" w:rsidRDefault="007C0A7E">
            <w:pPr>
              <w:spacing w:beforeAutospacing="1" w:afterAutospacing="1"/>
            </w:pPr>
            <w:r w:rsidRPr="003A3A3F">
              <w:rPr>
                <w:color w:val="000000"/>
              </w:rPr>
              <w:t>2E Provide for Relocation Assistance</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Affordable Housing</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Preserve &amp; Develop Affordable Housing</w:t>
            </w:r>
          </w:p>
        </w:tc>
        <w:tc>
          <w:tcPr>
            <w:tcW w:w="1345" w:type="dxa"/>
            <w:shd w:val="clear" w:color="auto" w:fill="auto"/>
          </w:tcPr>
          <w:p w:rsidR="003A1AAE" w:rsidRPr="003A3A3F" w:rsidRDefault="007C0A7E">
            <w:pPr>
              <w:spacing w:beforeAutospacing="1" w:afterAutospacing="1"/>
              <w:jc w:val="right"/>
              <w:rPr>
                <w:color w:val="000000"/>
              </w:rPr>
            </w:pPr>
            <w:r w:rsidRPr="003A3A3F">
              <w:rPr>
                <w:color w:val="000000"/>
              </w:rPr>
              <w:t>CDBG: $</w:t>
            </w:r>
            <w:r w:rsidR="00C130C2" w:rsidRPr="003A3A3F">
              <w:rPr>
                <w:color w:val="000000"/>
              </w:rPr>
              <w:t>413,369</w:t>
            </w:r>
          </w:p>
          <w:p w:rsidR="001B36F3" w:rsidRPr="003A3A3F" w:rsidRDefault="001B36F3">
            <w:pPr>
              <w:spacing w:beforeAutospacing="1" w:afterAutospacing="1"/>
              <w:jc w:val="right"/>
            </w:pPr>
            <w:r w:rsidRPr="003A3A3F">
              <w:rPr>
                <w:color w:val="000000"/>
              </w:rPr>
              <w:t>396,193.64</w:t>
            </w:r>
          </w:p>
        </w:tc>
        <w:tc>
          <w:tcPr>
            <w:tcW w:w="3281" w:type="dxa"/>
          </w:tcPr>
          <w:p w:rsidR="003A1AAE" w:rsidRPr="003A3A3F" w:rsidRDefault="007C0A7E">
            <w:pPr>
              <w:spacing w:beforeAutospacing="1" w:afterAutospacing="1"/>
            </w:pPr>
            <w:r w:rsidRPr="003A3A3F">
              <w:rPr>
                <w:color w:val="000000"/>
              </w:rPr>
              <w:t>Other: 40 Other</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8</w:t>
            </w:r>
          </w:p>
        </w:tc>
        <w:tc>
          <w:tcPr>
            <w:tcW w:w="2061" w:type="dxa"/>
          </w:tcPr>
          <w:p w:rsidR="003A1AAE" w:rsidRPr="003A3A3F" w:rsidRDefault="007C0A7E">
            <w:pPr>
              <w:spacing w:beforeAutospacing="1" w:afterAutospacing="1"/>
            </w:pPr>
            <w:r w:rsidRPr="003A3A3F">
              <w:rPr>
                <w:color w:val="000000"/>
              </w:rPr>
              <w:t>3A Provide Supportive Services for Special Needs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Non-Homeless Special Needs</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Public Services &amp; Quality of Life Improvements</w:t>
            </w:r>
          </w:p>
        </w:tc>
        <w:tc>
          <w:tcPr>
            <w:tcW w:w="1345" w:type="dxa"/>
            <w:shd w:val="clear" w:color="auto" w:fill="auto"/>
          </w:tcPr>
          <w:p w:rsidR="003A1AAE" w:rsidRPr="003A3A3F" w:rsidRDefault="007C0A7E">
            <w:pPr>
              <w:spacing w:beforeAutospacing="1" w:afterAutospacing="1"/>
              <w:jc w:val="right"/>
            </w:pPr>
            <w:r w:rsidRPr="003A3A3F">
              <w:rPr>
                <w:color w:val="000000"/>
              </w:rPr>
              <w:t>CDBG: $</w:t>
            </w:r>
            <w:r w:rsidR="00C130C2" w:rsidRPr="003A3A3F">
              <w:rPr>
                <w:color w:val="000000"/>
              </w:rPr>
              <w:t>533,379</w:t>
            </w:r>
          </w:p>
        </w:tc>
        <w:tc>
          <w:tcPr>
            <w:tcW w:w="3281" w:type="dxa"/>
          </w:tcPr>
          <w:p w:rsidR="003A1AAE" w:rsidRPr="003A3A3F" w:rsidRDefault="007C0A7E">
            <w:pPr>
              <w:spacing w:beforeAutospacing="1" w:afterAutospacing="1"/>
            </w:pPr>
            <w:r w:rsidRPr="003A3A3F">
              <w:rPr>
                <w:color w:val="000000"/>
              </w:rPr>
              <w:t>Public service activities other than Low/Moderate Income Housing Benefit: 9000 Persons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9</w:t>
            </w:r>
          </w:p>
        </w:tc>
        <w:tc>
          <w:tcPr>
            <w:tcW w:w="2061" w:type="dxa"/>
          </w:tcPr>
          <w:p w:rsidR="003A1AAE" w:rsidRPr="003A3A3F" w:rsidRDefault="007C0A7E">
            <w:pPr>
              <w:spacing w:beforeAutospacing="1" w:afterAutospacing="1"/>
            </w:pPr>
            <w:r w:rsidRPr="003A3A3F">
              <w:rPr>
                <w:color w:val="000000"/>
              </w:rPr>
              <w:t>3B Provide Vital Services for LMI Households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Non-Housing Community Development</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Public Services &amp; Quality of Life Improvements</w:t>
            </w:r>
          </w:p>
        </w:tc>
        <w:tc>
          <w:tcPr>
            <w:tcW w:w="1345" w:type="dxa"/>
            <w:shd w:val="clear" w:color="auto" w:fill="auto"/>
          </w:tcPr>
          <w:p w:rsidR="003A1AAE" w:rsidRPr="003A3A3F" w:rsidRDefault="007C0A7E">
            <w:pPr>
              <w:spacing w:beforeAutospacing="1" w:afterAutospacing="1"/>
              <w:jc w:val="right"/>
            </w:pPr>
            <w:r w:rsidRPr="003A3A3F">
              <w:rPr>
                <w:color w:val="000000"/>
              </w:rPr>
              <w:t>CDBG: $</w:t>
            </w:r>
            <w:r w:rsidR="00C130C2" w:rsidRPr="003A3A3F">
              <w:rPr>
                <w:color w:val="000000"/>
              </w:rPr>
              <w:t>533,379</w:t>
            </w:r>
          </w:p>
        </w:tc>
        <w:tc>
          <w:tcPr>
            <w:tcW w:w="3281" w:type="dxa"/>
          </w:tcPr>
          <w:p w:rsidR="003A1AAE" w:rsidRPr="003A3A3F" w:rsidRDefault="007C0A7E">
            <w:pPr>
              <w:spacing w:beforeAutospacing="1" w:afterAutospacing="1"/>
            </w:pPr>
            <w:r w:rsidRPr="003A3A3F">
              <w:rPr>
                <w:color w:val="000000"/>
              </w:rPr>
              <w:t>Public service activities other than Low/Moderate Income Housing Benefit: 9000 Persons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10</w:t>
            </w:r>
          </w:p>
        </w:tc>
        <w:tc>
          <w:tcPr>
            <w:tcW w:w="2061" w:type="dxa"/>
          </w:tcPr>
          <w:p w:rsidR="003A1AAE" w:rsidRPr="003A3A3F" w:rsidRDefault="007C0A7E">
            <w:pPr>
              <w:spacing w:beforeAutospacing="1" w:afterAutospacing="1"/>
            </w:pPr>
            <w:r w:rsidRPr="003A3A3F">
              <w:rPr>
                <w:color w:val="000000"/>
              </w:rPr>
              <w:t>4A Support Nonprofit Programs &amp; For</w:t>
            </w:r>
            <w:r w:rsidR="007E41D8" w:rsidRPr="003A3A3F">
              <w:rPr>
                <w:color w:val="000000"/>
              </w:rPr>
              <w:t>-</w:t>
            </w:r>
            <w:r w:rsidRPr="003A3A3F">
              <w:rPr>
                <w:color w:val="000000"/>
              </w:rPr>
              <w:t>Profit Business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Non-Housing Community Development</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Economic Development Opportunities</w:t>
            </w:r>
          </w:p>
        </w:tc>
        <w:tc>
          <w:tcPr>
            <w:tcW w:w="1345" w:type="dxa"/>
            <w:shd w:val="clear" w:color="auto" w:fill="auto"/>
          </w:tcPr>
          <w:p w:rsidR="003A1AAE" w:rsidRPr="003A3A3F" w:rsidRDefault="007C0A7E">
            <w:pPr>
              <w:spacing w:beforeAutospacing="1" w:afterAutospacing="1"/>
              <w:jc w:val="right"/>
            </w:pPr>
            <w:r w:rsidRPr="003A3A3F">
              <w:rPr>
                <w:color w:val="000000"/>
              </w:rPr>
              <w:t>CDBG: $</w:t>
            </w:r>
            <w:r w:rsidR="00C130C2" w:rsidRPr="003A3A3F">
              <w:rPr>
                <w:color w:val="000000"/>
              </w:rPr>
              <w:t>400,034</w:t>
            </w:r>
          </w:p>
        </w:tc>
        <w:tc>
          <w:tcPr>
            <w:tcW w:w="3281" w:type="dxa"/>
          </w:tcPr>
          <w:p w:rsidR="003A1AAE" w:rsidRPr="003A3A3F" w:rsidRDefault="007C0A7E">
            <w:pPr>
              <w:spacing w:beforeAutospacing="1" w:afterAutospacing="1"/>
            </w:pPr>
            <w:r w:rsidRPr="003A3A3F">
              <w:rPr>
                <w:color w:val="000000"/>
              </w:rPr>
              <w:t>Businesses assisted: 160 Businesses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11</w:t>
            </w:r>
          </w:p>
        </w:tc>
        <w:tc>
          <w:tcPr>
            <w:tcW w:w="2061" w:type="dxa"/>
          </w:tcPr>
          <w:p w:rsidR="003A1AAE" w:rsidRPr="003A3A3F" w:rsidRDefault="007C0A7E">
            <w:pPr>
              <w:spacing w:beforeAutospacing="1" w:afterAutospacing="1"/>
            </w:pPr>
            <w:r w:rsidRPr="003A3A3F">
              <w:rPr>
                <w:color w:val="000000"/>
              </w:rPr>
              <w:t>5A Provide Homeless Rapid Re-Housing Assistance</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Homeless</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Homelessness Housing and Support Services</w:t>
            </w:r>
          </w:p>
        </w:tc>
        <w:tc>
          <w:tcPr>
            <w:tcW w:w="1345" w:type="dxa"/>
            <w:shd w:val="clear" w:color="auto" w:fill="auto"/>
          </w:tcPr>
          <w:p w:rsidR="003A1AAE" w:rsidRPr="003A3A3F" w:rsidRDefault="007C0A7E">
            <w:pPr>
              <w:spacing w:beforeAutospacing="1" w:afterAutospacing="1"/>
              <w:jc w:val="right"/>
            </w:pPr>
            <w:r w:rsidRPr="003A3A3F">
              <w:rPr>
                <w:color w:val="000000"/>
              </w:rPr>
              <w:t>ESG: $</w:t>
            </w:r>
            <w:r w:rsidR="00C130C2" w:rsidRPr="003A3A3F">
              <w:rPr>
                <w:color w:val="000000"/>
              </w:rPr>
              <w:t>198,528</w:t>
            </w:r>
          </w:p>
        </w:tc>
        <w:tc>
          <w:tcPr>
            <w:tcW w:w="3281" w:type="dxa"/>
          </w:tcPr>
          <w:p w:rsidR="003A1AAE" w:rsidRPr="003A3A3F" w:rsidRDefault="007C0A7E">
            <w:pPr>
              <w:spacing w:beforeAutospacing="1" w:afterAutospacing="1"/>
            </w:pPr>
            <w:r w:rsidRPr="003A3A3F">
              <w:rPr>
                <w:color w:val="000000"/>
              </w:rPr>
              <w:t>Tenant-based rental assistance / Rapid Rehousing: 80 Households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lastRenderedPageBreak/>
              <w:t>12</w:t>
            </w:r>
          </w:p>
        </w:tc>
        <w:tc>
          <w:tcPr>
            <w:tcW w:w="2061" w:type="dxa"/>
          </w:tcPr>
          <w:p w:rsidR="003A1AAE" w:rsidRPr="003A3A3F" w:rsidRDefault="007C0A7E">
            <w:pPr>
              <w:spacing w:beforeAutospacing="1" w:afterAutospacing="1"/>
            </w:pPr>
            <w:r w:rsidRPr="003A3A3F">
              <w:rPr>
                <w:color w:val="000000"/>
              </w:rPr>
              <w:t>5B Provide Assistance to Homeless Shelters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Homeless</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Homelessness Housing and Support Services</w:t>
            </w:r>
          </w:p>
        </w:tc>
        <w:tc>
          <w:tcPr>
            <w:tcW w:w="1345" w:type="dxa"/>
            <w:shd w:val="clear" w:color="auto" w:fill="auto"/>
          </w:tcPr>
          <w:p w:rsidR="003A1AAE" w:rsidRPr="003A3A3F" w:rsidRDefault="007C0A7E">
            <w:pPr>
              <w:spacing w:beforeAutospacing="1" w:afterAutospacing="1"/>
              <w:jc w:val="right"/>
            </w:pPr>
            <w:r w:rsidRPr="003A3A3F">
              <w:rPr>
                <w:color w:val="000000"/>
              </w:rPr>
              <w:t>ESG: $</w:t>
            </w:r>
            <w:r w:rsidR="00C130C2" w:rsidRPr="003A3A3F">
              <w:rPr>
                <w:color w:val="000000"/>
              </w:rPr>
              <w:t>297,791</w:t>
            </w:r>
          </w:p>
        </w:tc>
        <w:tc>
          <w:tcPr>
            <w:tcW w:w="3281" w:type="dxa"/>
          </w:tcPr>
          <w:p w:rsidR="003A1AAE" w:rsidRPr="003A3A3F" w:rsidRDefault="007C0A7E">
            <w:pPr>
              <w:spacing w:beforeAutospacing="1" w:afterAutospacing="1"/>
            </w:pPr>
            <w:r w:rsidRPr="003A3A3F">
              <w:rPr>
                <w:color w:val="000000"/>
              </w:rPr>
              <w:t>Homeless Person Overnight Shelter: 800 Persons Assisted</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13</w:t>
            </w:r>
          </w:p>
        </w:tc>
        <w:tc>
          <w:tcPr>
            <w:tcW w:w="2061" w:type="dxa"/>
          </w:tcPr>
          <w:p w:rsidR="003A1AAE" w:rsidRPr="003A3A3F" w:rsidRDefault="007C0A7E">
            <w:pPr>
              <w:spacing w:beforeAutospacing="1" w:afterAutospacing="1"/>
            </w:pPr>
            <w:r w:rsidRPr="003A3A3F">
              <w:rPr>
                <w:color w:val="000000"/>
              </w:rPr>
              <w:t>6A Provide Housing Assistance Persons w HIV/AIDS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Non-Homeless Special Needs</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Housing &amp; Supportive Services Persons w HIV/AIDS</w:t>
            </w:r>
          </w:p>
        </w:tc>
        <w:tc>
          <w:tcPr>
            <w:tcW w:w="1345" w:type="dxa"/>
            <w:shd w:val="clear" w:color="auto" w:fill="auto"/>
          </w:tcPr>
          <w:p w:rsidR="003A1AAE" w:rsidRPr="003A3A3F" w:rsidRDefault="007C0A7E">
            <w:pPr>
              <w:spacing w:beforeAutospacing="1" w:afterAutospacing="1"/>
              <w:jc w:val="right"/>
            </w:pPr>
            <w:r w:rsidRPr="003A3A3F">
              <w:rPr>
                <w:color w:val="000000"/>
              </w:rPr>
              <w:t>HOPWA: $1</w:t>
            </w:r>
            <w:r w:rsidR="00CC2AD2" w:rsidRPr="003A3A3F">
              <w:rPr>
                <w:color w:val="000000"/>
              </w:rPr>
              <w:t>,</w:t>
            </w:r>
            <w:r w:rsidR="00C130C2" w:rsidRPr="003A3A3F">
              <w:rPr>
                <w:color w:val="000000"/>
              </w:rPr>
              <w:t>160,338</w:t>
            </w:r>
          </w:p>
        </w:tc>
        <w:tc>
          <w:tcPr>
            <w:tcW w:w="3281" w:type="dxa"/>
          </w:tcPr>
          <w:p w:rsidR="003A1AAE" w:rsidRPr="003A3A3F" w:rsidRDefault="007C0A7E">
            <w:pPr>
              <w:spacing w:beforeAutospacing="1" w:afterAutospacing="1"/>
            </w:pPr>
            <w:r w:rsidRPr="003A3A3F">
              <w:rPr>
                <w:color w:val="000000"/>
              </w:rPr>
              <w:t>Tenant-based rental assistance / Rapid Rehousing: 160 Households Assisted</w:t>
            </w:r>
            <w:r w:rsidRPr="003A3A3F">
              <w:rPr>
                <w:color w:val="000000"/>
              </w:rPr>
              <w:br/>
              <w:t>Housing for People with HIV/AIDS added: 40 Household Housing Unit</w:t>
            </w:r>
          </w:p>
        </w:tc>
      </w:tr>
      <w:tr w:rsidR="003A1AAE" w:rsidRPr="003A3A3F" w:rsidTr="00923C2E">
        <w:trPr>
          <w:cantSplit/>
          <w:jc w:val="center"/>
        </w:trPr>
        <w:tc>
          <w:tcPr>
            <w:tcW w:w="829" w:type="dxa"/>
          </w:tcPr>
          <w:p w:rsidR="003A1AAE" w:rsidRPr="003A3A3F" w:rsidRDefault="007C0A7E">
            <w:pPr>
              <w:spacing w:beforeAutospacing="1" w:afterAutospacing="1"/>
            </w:pPr>
            <w:r w:rsidRPr="003A3A3F">
              <w:rPr>
                <w:b/>
                <w:color w:val="000000"/>
              </w:rPr>
              <w:t>14</w:t>
            </w:r>
          </w:p>
        </w:tc>
        <w:tc>
          <w:tcPr>
            <w:tcW w:w="2061" w:type="dxa"/>
          </w:tcPr>
          <w:p w:rsidR="003A1AAE" w:rsidRPr="003A3A3F" w:rsidRDefault="007C0A7E">
            <w:pPr>
              <w:spacing w:beforeAutospacing="1" w:afterAutospacing="1"/>
            </w:pPr>
            <w:r w:rsidRPr="003A3A3F">
              <w:rPr>
                <w:color w:val="000000"/>
              </w:rPr>
              <w:t>6B Provide Supportive Services Persons w HIV/AIDS</w:t>
            </w:r>
          </w:p>
        </w:tc>
        <w:tc>
          <w:tcPr>
            <w:tcW w:w="663" w:type="dxa"/>
          </w:tcPr>
          <w:p w:rsidR="003A1AAE" w:rsidRPr="003A3A3F" w:rsidRDefault="007C0A7E">
            <w:pPr>
              <w:spacing w:beforeAutospacing="1" w:afterAutospacing="1"/>
              <w:jc w:val="right"/>
            </w:pPr>
            <w:r w:rsidRPr="003A3A3F">
              <w:rPr>
                <w:color w:val="000000"/>
              </w:rPr>
              <w:t>2020</w:t>
            </w:r>
          </w:p>
        </w:tc>
        <w:tc>
          <w:tcPr>
            <w:tcW w:w="663" w:type="dxa"/>
          </w:tcPr>
          <w:p w:rsidR="003A1AAE" w:rsidRPr="003A3A3F" w:rsidRDefault="007C0A7E">
            <w:pPr>
              <w:spacing w:beforeAutospacing="1" w:afterAutospacing="1"/>
              <w:jc w:val="right"/>
            </w:pPr>
            <w:r w:rsidRPr="003A3A3F">
              <w:rPr>
                <w:color w:val="000000"/>
              </w:rPr>
              <w:t>2024</w:t>
            </w:r>
          </w:p>
        </w:tc>
        <w:tc>
          <w:tcPr>
            <w:tcW w:w="1688" w:type="dxa"/>
          </w:tcPr>
          <w:p w:rsidR="003A1AAE" w:rsidRPr="003A3A3F" w:rsidRDefault="007C0A7E">
            <w:pPr>
              <w:spacing w:beforeAutospacing="1" w:afterAutospacing="1"/>
            </w:pPr>
            <w:r w:rsidRPr="003A3A3F">
              <w:rPr>
                <w:color w:val="000000"/>
              </w:rPr>
              <w:t>Non-Homeless Special Needs</w:t>
            </w:r>
          </w:p>
        </w:tc>
        <w:tc>
          <w:tcPr>
            <w:tcW w:w="1178" w:type="dxa"/>
          </w:tcPr>
          <w:p w:rsidR="003A1AAE" w:rsidRPr="003A3A3F" w:rsidRDefault="007C0A7E">
            <w:pPr>
              <w:spacing w:beforeAutospacing="1" w:afterAutospacing="1"/>
            </w:pPr>
            <w:r w:rsidRPr="003A3A3F">
              <w:rPr>
                <w:color w:val="000000"/>
              </w:rPr>
              <w:t xml:space="preserve"> </w:t>
            </w:r>
          </w:p>
        </w:tc>
        <w:tc>
          <w:tcPr>
            <w:tcW w:w="2053" w:type="dxa"/>
          </w:tcPr>
          <w:p w:rsidR="003A1AAE" w:rsidRPr="003A3A3F" w:rsidRDefault="007C0A7E">
            <w:pPr>
              <w:spacing w:beforeAutospacing="1" w:afterAutospacing="1"/>
            </w:pPr>
            <w:r w:rsidRPr="003A3A3F">
              <w:rPr>
                <w:color w:val="000000"/>
              </w:rPr>
              <w:t>Housing &amp; Supportive Services Persons w HIV/AIDS</w:t>
            </w:r>
          </w:p>
        </w:tc>
        <w:tc>
          <w:tcPr>
            <w:tcW w:w="1345" w:type="dxa"/>
            <w:shd w:val="clear" w:color="auto" w:fill="auto"/>
          </w:tcPr>
          <w:p w:rsidR="003A1AAE" w:rsidRPr="003A3A3F" w:rsidRDefault="007C0A7E">
            <w:pPr>
              <w:spacing w:beforeAutospacing="1" w:afterAutospacing="1"/>
              <w:jc w:val="right"/>
            </w:pPr>
            <w:r w:rsidRPr="003A3A3F">
              <w:rPr>
                <w:color w:val="000000"/>
              </w:rPr>
              <w:t>HOPWA: $</w:t>
            </w:r>
            <w:r w:rsidR="00CC2AD2" w:rsidRPr="003A3A3F">
              <w:rPr>
                <w:color w:val="000000"/>
              </w:rPr>
              <w:t>1,</w:t>
            </w:r>
            <w:r w:rsidR="00C130C2" w:rsidRPr="003A3A3F">
              <w:rPr>
                <w:color w:val="000000"/>
              </w:rPr>
              <w:t>160,338</w:t>
            </w:r>
          </w:p>
        </w:tc>
        <w:tc>
          <w:tcPr>
            <w:tcW w:w="3281" w:type="dxa"/>
          </w:tcPr>
          <w:p w:rsidR="003A1AAE" w:rsidRPr="003A3A3F" w:rsidRDefault="007C0A7E">
            <w:pPr>
              <w:spacing w:beforeAutospacing="1" w:afterAutospacing="1"/>
            </w:pPr>
            <w:r w:rsidRPr="003A3A3F">
              <w:rPr>
                <w:color w:val="000000"/>
              </w:rPr>
              <w:t>HIV/AIDS Housing Operations: 80 Household Housing Unit</w:t>
            </w:r>
          </w:p>
        </w:tc>
      </w:tr>
    </w:tbl>
    <w:p w:rsidR="003A1AAE" w:rsidRPr="003A3A3F" w:rsidRDefault="007C0A7E">
      <w:pPr>
        <w:pStyle w:val="Caption"/>
        <w:jc w:val="center"/>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6</w:t>
      </w:r>
      <w:r w:rsidRPr="003A3A3F">
        <w:rPr>
          <w:rFonts w:asciiTheme="minorHAnsi" w:hAnsiTheme="minorHAnsi"/>
        </w:rPr>
        <w:fldChar w:fldCharType="end"/>
      </w:r>
      <w:r w:rsidRPr="003A3A3F">
        <w:rPr>
          <w:rFonts w:asciiTheme="minorHAnsi" w:hAnsiTheme="minorHAnsi"/>
        </w:rPr>
        <w:t xml:space="preserve"> – Goals Summary</w:t>
      </w:r>
    </w:p>
    <w:p w:rsidR="003A1AAE" w:rsidRPr="003A3A3F" w:rsidRDefault="003A1AAE"/>
    <w:p w:rsidR="003A1AAE" w:rsidRPr="003A3A3F" w:rsidRDefault="007C0A7E">
      <w:pPr>
        <w:rPr>
          <w:b/>
          <w:sz w:val="24"/>
          <w:szCs w:val="24"/>
        </w:rPr>
      </w:pPr>
      <w:r w:rsidRPr="003A3A3F">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05"/>
        <w:gridCol w:w="11105"/>
      </w:tblGrid>
      <w:tr w:rsidR="003A1AAE" w:rsidRPr="003A3A3F">
        <w:trPr>
          <w:cantSplit/>
        </w:trPr>
        <w:tc>
          <w:tcPr>
            <w:tcW w:w="0" w:type="auto"/>
            <w:vMerge w:val="restart"/>
          </w:tcPr>
          <w:p w:rsidR="003A1AAE" w:rsidRPr="003A3A3F" w:rsidRDefault="007C0A7E">
            <w:pPr>
              <w:keepNext/>
              <w:spacing w:before="100" w:after="0"/>
            </w:pPr>
            <w:r w:rsidRPr="003A3A3F">
              <w:rPr>
                <w:b/>
                <w:color w:val="000000"/>
              </w:rPr>
              <w:t>1</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1A Expand Public Infrastructure</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Expand public infrastructure through development activities for LMI persons and households.  Activities can include adding ADA compliance for curb ramps and sidewalks and roadway expansion projects.</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2</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1B Improve Public Infrastructure Capacity</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Improve access to public infrastructure through development activities for LMI persons and households. Public infrastructure activities include improvements to infrastructure in the jurisdiction such as roadway resurfacing and improvements to curbs and ramps on sidewalks for ADA compliance.</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lastRenderedPageBreak/>
              <w:t>3</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1C Improve Access to Public Facilities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 xml:space="preserve">Expand and improve access to public facilities through development activities for LMI persons and households and for special needs population (elderly, persons with a disability, victims of domestic abuse, etc.).  Public facilities may include neighborhood facilities, community </w:t>
            </w:r>
            <w:proofErr w:type="gramStart"/>
            <w:r w:rsidRPr="003A3A3F">
              <w:rPr>
                <w:color w:val="000000"/>
              </w:rPr>
              <w:t>centers and parks</w:t>
            </w:r>
            <w:proofErr w:type="gramEnd"/>
            <w:r w:rsidRPr="003A3A3F">
              <w:rPr>
                <w:color w:val="000000"/>
              </w:rPr>
              <w:t xml:space="preserve"> and recreation facilities.</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4</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2B Increase Homeownership Opportunities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Increase homeownership opportunities for LMI households through homeowner housing added and direct financial assistance to homebuyers</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5</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 xml:space="preserve">2C Increase Affordable Rental </w:t>
            </w:r>
            <w:proofErr w:type="spellStart"/>
            <w:r w:rsidRPr="003A3A3F">
              <w:rPr>
                <w:color w:val="000000"/>
              </w:rPr>
              <w:t>Hsg</w:t>
            </w:r>
            <w:proofErr w:type="spellEnd"/>
            <w:r w:rsidRPr="003A3A3F">
              <w:rPr>
                <w:color w:val="000000"/>
              </w:rPr>
              <w:t xml:space="preserve"> Opportunities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Increase affordable rental housing opportunities for LMI households through rental units constructed and rental units rehabilitated.</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6</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2D Provide Resident Code Enforcement Activities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Provide for residential code enforcement activities in the jurisdiction for LMI households.  These activities will help to maintain the habitability of housing in the community and keep properties from violation of housing codes that help to keep homes safe.</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7</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2E Provide for Relocation Assistance</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 xml:space="preserve">Relocation assistance provided to individuals and households that </w:t>
            </w:r>
            <w:proofErr w:type="gramStart"/>
            <w:r w:rsidRPr="003A3A3F">
              <w:rPr>
                <w:color w:val="000000"/>
              </w:rPr>
              <w:t>may have been displaced</w:t>
            </w:r>
            <w:proofErr w:type="gramEnd"/>
            <w:r w:rsidRPr="003A3A3F">
              <w:rPr>
                <w:color w:val="000000"/>
              </w:rPr>
              <w:t xml:space="preserve"> through development work or construction on their homes.</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8</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3A Provide Supportive Services for Special Needs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Provide supportive services for low income and special needs populations in the jurisdiction.  Public services will target LMI citizens and may include services to address homelessness, persons with physical and mental health disabilities, the elderly, and the youth.  Services may also include recreational programs for special needs populations, and education and health programs for special needs households.</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lastRenderedPageBreak/>
              <w:t>9</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3B Provide Vital Services for LMI Households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 xml:space="preserve">Provide supportive services for low- to moderate-income households in the jurisdiction. Public services will </w:t>
            </w:r>
            <w:r w:rsidR="00600F26" w:rsidRPr="003A3A3F">
              <w:rPr>
                <w:color w:val="000000"/>
              </w:rPr>
              <w:t>include</w:t>
            </w:r>
            <w:r w:rsidRPr="003A3A3F">
              <w:rPr>
                <w:color w:val="000000"/>
              </w:rPr>
              <w:t xml:space="preserve"> fair housing awareness, crime prevention programs, case management for emergency assistance, employment programs, and health programs.</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10</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4A Support Nonprofit Programs &amp; For</w:t>
            </w:r>
            <w:r w:rsidR="00AA4AD8" w:rsidRPr="003A3A3F">
              <w:rPr>
                <w:color w:val="000000"/>
              </w:rPr>
              <w:t xml:space="preserve"> </w:t>
            </w:r>
            <w:r w:rsidRPr="003A3A3F">
              <w:rPr>
                <w:color w:val="000000"/>
              </w:rPr>
              <w:t>Profit Business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Provide economic development support using direct funds to assist small businesses in the jurisdiction.</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11</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5A Provide Homeless Rapid Re-Housing Assistance</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Provide for rapid re-housing (RRH) assistance for the homeless population in the jurisdiction. </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12</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5B Provide Assistance to Homeless Shelters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Provide assistance to homeless shelters and support programs that offer overnight homeless services in the jurisdiction.</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13</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6A Provide Housing Assistance Persons w HIV/AIDS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Provide for TBRA assistance and permanent housing placement assistance for eligible persons with HIV/AIDS.</w:t>
            </w:r>
          </w:p>
        </w:tc>
      </w:tr>
      <w:tr w:rsidR="003A1AAE" w:rsidRPr="003A3A3F">
        <w:trPr>
          <w:cantSplit/>
        </w:trPr>
        <w:tc>
          <w:tcPr>
            <w:tcW w:w="0" w:type="auto"/>
            <w:vMerge w:val="restart"/>
          </w:tcPr>
          <w:p w:rsidR="003A1AAE" w:rsidRPr="003A3A3F" w:rsidRDefault="007C0A7E">
            <w:pPr>
              <w:keepNext/>
              <w:spacing w:before="100" w:after="0"/>
            </w:pPr>
            <w:r w:rsidRPr="003A3A3F">
              <w:rPr>
                <w:b/>
                <w:color w:val="000000"/>
              </w:rPr>
              <w:t>14</w:t>
            </w:r>
          </w:p>
        </w:tc>
        <w:tc>
          <w:tcPr>
            <w:tcW w:w="0" w:type="auto"/>
          </w:tcPr>
          <w:p w:rsidR="003A1AAE" w:rsidRPr="003A3A3F" w:rsidRDefault="007C0A7E">
            <w:pPr>
              <w:keepNext/>
              <w:spacing w:before="100" w:after="0"/>
              <w:rPr>
                <w:b/>
              </w:rPr>
            </w:pPr>
            <w:r w:rsidRPr="003A3A3F">
              <w:rPr>
                <w:b/>
              </w:rPr>
              <w:t>Goal Name</w:t>
            </w:r>
          </w:p>
        </w:tc>
        <w:tc>
          <w:tcPr>
            <w:tcW w:w="0" w:type="auto"/>
          </w:tcPr>
          <w:p w:rsidR="003A1AAE" w:rsidRPr="003A3A3F" w:rsidRDefault="007C0A7E">
            <w:pPr>
              <w:spacing w:before="100" w:after="0"/>
            </w:pPr>
            <w:r w:rsidRPr="003A3A3F">
              <w:rPr>
                <w:color w:val="000000"/>
              </w:rPr>
              <w:t>6B Provide Supportive Services Persons w HIV/AIDS</w:t>
            </w:r>
          </w:p>
        </w:tc>
      </w:tr>
      <w:tr w:rsidR="003A1AAE" w:rsidRPr="003A3A3F">
        <w:trPr>
          <w:cantSplit/>
        </w:trPr>
        <w:tc>
          <w:tcPr>
            <w:tcW w:w="0" w:type="auto"/>
            <w:vMerge/>
          </w:tcPr>
          <w:p w:rsidR="003A1AAE" w:rsidRPr="003A3A3F" w:rsidRDefault="003A1AAE"/>
        </w:tc>
        <w:tc>
          <w:tcPr>
            <w:tcW w:w="0" w:type="auto"/>
          </w:tcPr>
          <w:p w:rsidR="003A1AAE" w:rsidRPr="003A3A3F" w:rsidRDefault="007C0A7E">
            <w:pPr>
              <w:keepNext/>
              <w:spacing w:before="100" w:after="0"/>
              <w:rPr>
                <w:b/>
              </w:rPr>
            </w:pPr>
            <w:r w:rsidRPr="003A3A3F">
              <w:rPr>
                <w:b/>
              </w:rPr>
              <w:t>Goal Description</w:t>
            </w:r>
          </w:p>
        </w:tc>
        <w:tc>
          <w:tcPr>
            <w:tcW w:w="0" w:type="auto"/>
          </w:tcPr>
          <w:p w:rsidR="003A1AAE" w:rsidRPr="003A3A3F" w:rsidRDefault="007C0A7E">
            <w:pPr>
              <w:spacing w:before="100" w:after="0"/>
            </w:pPr>
            <w:r w:rsidRPr="003A3A3F">
              <w:rPr>
                <w:color w:val="000000"/>
              </w:rPr>
              <w:t>Provide for supportive services for eligible persons with HIV/AIDS such as short-term rent, mortgage and utility assistance (STRMU), street outreach activities and homeless prevention.</w:t>
            </w:r>
          </w:p>
        </w:tc>
      </w:tr>
    </w:tbl>
    <w:p w:rsidR="003A1AAE" w:rsidRPr="003A3A3F" w:rsidRDefault="003A1AAE">
      <w:pPr>
        <w:sectPr w:rsidR="003A1AAE" w:rsidRPr="003A3A3F">
          <w:pgSz w:w="15840" w:h="12240" w:orient="landscape" w:code="1"/>
          <w:pgMar w:top="1440" w:right="1440" w:bottom="1440" w:left="1440" w:header="720" w:footer="720" w:gutter="0"/>
          <w:cols w:space="720"/>
          <w:docGrid w:linePitch="360"/>
        </w:sectPr>
      </w:pPr>
    </w:p>
    <w:p w:rsidR="003A1AAE" w:rsidRPr="003A3A3F" w:rsidRDefault="007C0A7E" w:rsidP="00CB1EF5">
      <w:pPr>
        <w:pStyle w:val="Heading1"/>
        <w:jc w:val="center"/>
        <w:rPr>
          <w:rFonts w:asciiTheme="minorHAnsi" w:hAnsiTheme="minorHAnsi" w:cstheme="minorHAnsi"/>
          <w:i/>
          <w:color w:val="auto"/>
          <w:sz w:val="32"/>
          <w:szCs w:val="32"/>
        </w:rPr>
      </w:pPr>
      <w:bookmarkStart w:id="11" w:name="_Toc98940263"/>
      <w:r w:rsidRPr="003A3A3F">
        <w:rPr>
          <w:rFonts w:asciiTheme="minorHAnsi" w:hAnsiTheme="minorHAnsi" w:cstheme="minorHAnsi"/>
          <w:color w:val="auto"/>
          <w:sz w:val="32"/>
          <w:szCs w:val="32"/>
        </w:rPr>
        <w:lastRenderedPageBreak/>
        <w:t>Projects</w:t>
      </w:r>
      <w:bookmarkStart w:id="12" w:name="_Toc309810475"/>
      <w:bookmarkEnd w:id="11"/>
    </w:p>
    <w:p w:rsidR="003A1AAE" w:rsidRPr="003A3A3F" w:rsidRDefault="007C0A7E">
      <w:pPr>
        <w:pStyle w:val="Heading2"/>
        <w:rPr>
          <w:rFonts w:ascii="Calibri" w:hAnsi="Calibri"/>
          <w:i w:val="0"/>
        </w:rPr>
      </w:pPr>
      <w:bookmarkStart w:id="13" w:name="_Toc98940264"/>
      <w:r w:rsidRPr="003A3A3F">
        <w:rPr>
          <w:rFonts w:ascii="Calibri" w:hAnsi="Calibri"/>
          <w:i w:val="0"/>
        </w:rPr>
        <w:t>AP-35 Projects – 91.220(d)</w:t>
      </w:r>
      <w:bookmarkEnd w:id="13"/>
    </w:p>
    <w:p w:rsidR="003A1AAE" w:rsidRPr="003A3A3F" w:rsidRDefault="007C0A7E">
      <w:pPr>
        <w:keepNext/>
        <w:widowControl w:val="0"/>
        <w:spacing w:line="204" w:lineRule="auto"/>
        <w:rPr>
          <w:b/>
          <w:sz w:val="24"/>
          <w:szCs w:val="24"/>
        </w:rPr>
      </w:pPr>
      <w:r w:rsidRPr="003A3A3F">
        <w:rPr>
          <w:b/>
          <w:sz w:val="24"/>
          <w:szCs w:val="24"/>
        </w:rPr>
        <w:t xml:space="preserve">Introduction </w:t>
      </w:r>
    </w:p>
    <w:p w:rsidR="003A1AAE" w:rsidRPr="003A3A3F" w:rsidRDefault="007C0A7E" w:rsidP="00A306AC">
      <w:pPr>
        <w:keepNext/>
        <w:widowControl w:val="0"/>
        <w:spacing w:beforeAutospacing="1" w:afterAutospacing="1"/>
        <w:rPr>
          <w:rFonts w:cs="Arial"/>
        </w:rPr>
      </w:pPr>
      <w:r w:rsidRPr="003A3A3F">
        <w:rPr>
          <w:rFonts w:cs="Arial"/>
        </w:rPr>
        <w:t>This section outlines the projects for 202</w:t>
      </w:r>
      <w:r w:rsidR="00E16BC5">
        <w:rPr>
          <w:rFonts w:cs="Arial"/>
        </w:rPr>
        <w:t>3</w:t>
      </w:r>
      <w:r w:rsidRPr="003A3A3F">
        <w:rPr>
          <w:rFonts w:cs="Arial"/>
        </w:rPr>
        <w:t xml:space="preserve"> grant programs (CDBG, HOME, </w:t>
      </w:r>
      <w:proofErr w:type="gramStart"/>
      <w:r w:rsidRPr="003A3A3F">
        <w:rPr>
          <w:rFonts w:cs="Arial"/>
        </w:rPr>
        <w:t>ESG</w:t>
      </w:r>
      <w:proofErr w:type="gramEnd"/>
      <w:r w:rsidRPr="003A3A3F">
        <w:rPr>
          <w:rFonts w:cs="Arial"/>
        </w:rPr>
        <w:t xml:space="preserve"> &amp; HOPWA).</w:t>
      </w:r>
    </w:p>
    <w:p w:rsidR="003A1AAE" w:rsidRPr="003A3A3F" w:rsidRDefault="007C0A7E">
      <w:pPr>
        <w:keepNext/>
        <w:widowControl w:val="0"/>
        <w:spacing w:line="204" w:lineRule="auto"/>
        <w:rPr>
          <w:b/>
          <w:sz w:val="24"/>
          <w:szCs w:val="24"/>
        </w:rPr>
      </w:pPr>
      <w:r w:rsidRPr="003A3A3F">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046"/>
      </w:tblGrid>
      <w:tr w:rsidR="009557DD" w:rsidRPr="003A3A3F" w:rsidTr="009557DD">
        <w:trPr>
          <w:cantSplit/>
          <w:tblHeader/>
        </w:trPr>
        <w:tc>
          <w:tcPr>
            <w:tcW w:w="0" w:type="auto"/>
          </w:tcPr>
          <w:p w:rsidR="009557DD" w:rsidRPr="003A3A3F" w:rsidRDefault="009557DD" w:rsidP="009557DD">
            <w:pPr>
              <w:keepNext/>
              <w:widowControl w:val="0"/>
              <w:spacing w:after="0" w:line="240" w:lineRule="auto"/>
              <w:jc w:val="center"/>
              <w:rPr>
                <w:b/>
              </w:rPr>
            </w:pPr>
            <w:r w:rsidRPr="003A3A3F">
              <w:rPr>
                <w:b/>
              </w:rPr>
              <w:t>#</w:t>
            </w:r>
          </w:p>
        </w:tc>
        <w:tc>
          <w:tcPr>
            <w:tcW w:w="0" w:type="auto"/>
          </w:tcPr>
          <w:p w:rsidR="009557DD" w:rsidRPr="003A3A3F" w:rsidRDefault="009557DD" w:rsidP="009557DD">
            <w:pPr>
              <w:keepNext/>
              <w:widowControl w:val="0"/>
              <w:spacing w:after="0" w:line="240" w:lineRule="auto"/>
              <w:jc w:val="center"/>
              <w:rPr>
                <w:b/>
                <w:szCs w:val="24"/>
              </w:rPr>
            </w:pPr>
            <w:r w:rsidRPr="003A3A3F">
              <w:rPr>
                <w:b/>
              </w:rPr>
              <w:t>Project Name</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1</w:t>
            </w:r>
          </w:p>
        </w:tc>
        <w:tc>
          <w:tcPr>
            <w:tcW w:w="0" w:type="auto"/>
            <w:vAlign w:val="bottom"/>
          </w:tcPr>
          <w:p w:rsidR="009557DD" w:rsidRPr="003A3A3F" w:rsidRDefault="009557DD" w:rsidP="009557DD">
            <w:pPr>
              <w:spacing w:beforeAutospacing="1" w:afterAutospacing="1"/>
            </w:pPr>
            <w:r w:rsidRPr="003A3A3F">
              <w:rPr>
                <w:color w:val="000000"/>
              </w:rPr>
              <w:t>CDBG: Administration (20%)</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2</w:t>
            </w:r>
          </w:p>
        </w:tc>
        <w:tc>
          <w:tcPr>
            <w:tcW w:w="0" w:type="auto"/>
            <w:vAlign w:val="bottom"/>
          </w:tcPr>
          <w:p w:rsidR="009557DD" w:rsidRPr="003A3A3F" w:rsidRDefault="009557DD" w:rsidP="009557DD">
            <w:pPr>
              <w:spacing w:beforeAutospacing="1" w:afterAutospacing="1"/>
            </w:pPr>
            <w:r w:rsidRPr="003A3A3F">
              <w:rPr>
                <w:color w:val="000000"/>
              </w:rPr>
              <w:t>CDBG: Housing Programs</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3</w:t>
            </w:r>
          </w:p>
        </w:tc>
        <w:tc>
          <w:tcPr>
            <w:tcW w:w="0" w:type="auto"/>
            <w:vAlign w:val="bottom"/>
          </w:tcPr>
          <w:p w:rsidR="009557DD" w:rsidRPr="003A3A3F" w:rsidRDefault="009557DD" w:rsidP="009557DD">
            <w:pPr>
              <w:spacing w:beforeAutospacing="1" w:afterAutospacing="1"/>
            </w:pPr>
            <w:r w:rsidRPr="003A3A3F">
              <w:rPr>
                <w:color w:val="000000"/>
              </w:rPr>
              <w:t>CDBG: Public Facilities &amp; Infrastructure</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4</w:t>
            </w:r>
          </w:p>
        </w:tc>
        <w:tc>
          <w:tcPr>
            <w:tcW w:w="0" w:type="auto"/>
            <w:vAlign w:val="bottom"/>
          </w:tcPr>
          <w:p w:rsidR="009557DD" w:rsidRPr="003A3A3F" w:rsidRDefault="009557DD" w:rsidP="009557DD">
            <w:pPr>
              <w:spacing w:beforeAutospacing="1" w:afterAutospacing="1"/>
            </w:pPr>
            <w:r w:rsidRPr="003A3A3F">
              <w:rPr>
                <w:color w:val="000000"/>
              </w:rPr>
              <w:t>CDBG: Public Services (15%)</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5</w:t>
            </w:r>
          </w:p>
        </w:tc>
        <w:tc>
          <w:tcPr>
            <w:tcW w:w="0" w:type="auto"/>
            <w:vAlign w:val="bottom"/>
          </w:tcPr>
          <w:p w:rsidR="009557DD" w:rsidRPr="003A3A3F" w:rsidRDefault="009557DD" w:rsidP="009557DD">
            <w:pPr>
              <w:spacing w:beforeAutospacing="1" w:afterAutospacing="1"/>
            </w:pPr>
            <w:r w:rsidRPr="003A3A3F">
              <w:rPr>
                <w:color w:val="000000"/>
              </w:rPr>
              <w:t>CDBG: Economic Development</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6</w:t>
            </w:r>
          </w:p>
        </w:tc>
        <w:tc>
          <w:tcPr>
            <w:tcW w:w="0" w:type="auto"/>
            <w:vAlign w:val="bottom"/>
          </w:tcPr>
          <w:p w:rsidR="009557DD" w:rsidRPr="003A3A3F" w:rsidRDefault="009557DD" w:rsidP="009557DD">
            <w:pPr>
              <w:spacing w:beforeAutospacing="1" w:afterAutospacing="1"/>
            </w:pPr>
            <w:r w:rsidRPr="003A3A3F">
              <w:rPr>
                <w:color w:val="000000"/>
              </w:rPr>
              <w:t>HOME: Administration (10%)</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7</w:t>
            </w:r>
          </w:p>
        </w:tc>
        <w:tc>
          <w:tcPr>
            <w:tcW w:w="0" w:type="auto"/>
            <w:vAlign w:val="bottom"/>
          </w:tcPr>
          <w:p w:rsidR="009557DD" w:rsidRPr="003A3A3F" w:rsidRDefault="009557DD" w:rsidP="009557DD">
            <w:pPr>
              <w:spacing w:beforeAutospacing="1" w:afterAutospacing="1"/>
            </w:pPr>
            <w:r w:rsidRPr="003A3A3F">
              <w:rPr>
                <w:color w:val="000000"/>
              </w:rPr>
              <w:t>HOME: CHDO Reserves (15%)</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8</w:t>
            </w:r>
          </w:p>
        </w:tc>
        <w:tc>
          <w:tcPr>
            <w:tcW w:w="0" w:type="auto"/>
            <w:vAlign w:val="bottom"/>
          </w:tcPr>
          <w:p w:rsidR="009557DD" w:rsidRPr="003A3A3F" w:rsidRDefault="009557DD" w:rsidP="009557DD">
            <w:pPr>
              <w:spacing w:beforeAutospacing="1" w:afterAutospacing="1"/>
            </w:pPr>
            <w:r w:rsidRPr="003A3A3F">
              <w:rPr>
                <w:color w:val="000000"/>
              </w:rPr>
              <w:t>HOME: Affordable Housing Production &amp; Preservation</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9</w:t>
            </w:r>
          </w:p>
        </w:tc>
        <w:tc>
          <w:tcPr>
            <w:tcW w:w="0" w:type="auto"/>
            <w:vAlign w:val="bottom"/>
          </w:tcPr>
          <w:p w:rsidR="009557DD" w:rsidRPr="003A3A3F" w:rsidRDefault="009557DD" w:rsidP="009557DD">
            <w:pPr>
              <w:spacing w:beforeAutospacing="1" w:afterAutospacing="1"/>
            </w:pPr>
            <w:r w:rsidRPr="003A3A3F">
              <w:rPr>
                <w:color w:val="000000"/>
              </w:rPr>
              <w:t>HOME: Homebuyer and Rental Assistance Programs</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10</w:t>
            </w:r>
          </w:p>
        </w:tc>
        <w:tc>
          <w:tcPr>
            <w:tcW w:w="0" w:type="auto"/>
            <w:vAlign w:val="bottom"/>
          </w:tcPr>
          <w:p w:rsidR="009557DD" w:rsidRPr="003A3A3F" w:rsidRDefault="009557DD" w:rsidP="009557DD">
            <w:pPr>
              <w:spacing w:beforeAutospacing="1" w:afterAutospacing="1"/>
            </w:pPr>
            <w:r w:rsidRPr="003A3A3F">
              <w:rPr>
                <w:color w:val="000000"/>
              </w:rPr>
              <w:t>ESG22: Homeless Housing and Services</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11</w:t>
            </w:r>
          </w:p>
        </w:tc>
        <w:tc>
          <w:tcPr>
            <w:tcW w:w="0" w:type="auto"/>
            <w:vAlign w:val="bottom"/>
          </w:tcPr>
          <w:p w:rsidR="009557DD" w:rsidRPr="003A3A3F" w:rsidRDefault="009557DD" w:rsidP="009557DD">
            <w:pPr>
              <w:spacing w:beforeAutospacing="1" w:afterAutospacing="1"/>
            </w:pPr>
            <w:r w:rsidRPr="003A3A3F">
              <w:rPr>
                <w:color w:val="000000"/>
              </w:rPr>
              <w:t>HOPWA: Administration (3%)</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12</w:t>
            </w:r>
          </w:p>
        </w:tc>
        <w:tc>
          <w:tcPr>
            <w:tcW w:w="0" w:type="auto"/>
            <w:vAlign w:val="bottom"/>
          </w:tcPr>
          <w:p w:rsidR="009557DD" w:rsidRPr="003A3A3F" w:rsidRDefault="009557DD" w:rsidP="009557DD">
            <w:pPr>
              <w:spacing w:beforeAutospacing="1" w:afterAutospacing="1"/>
            </w:pPr>
            <w:r w:rsidRPr="003A3A3F">
              <w:rPr>
                <w:color w:val="000000"/>
              </w:rPr>
              <w:t>HOPWA: Catholic Charities</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13</w:t>
            </w:r>
          </w:p>
        </w:tc>
        <w:tc>
          <w:tcPr>
            <w:tcW w:w="0" w:type="auto"/>
            <w:vAlign w:val="bottom"/>
          </w:tcPr>
          <w:p w:rsidR="009557DD" w:rsidRPr="003A3A3F" w:rsidRDefault="009557DD" w:rsidP="009557DD">
            <w:pPr>
              <w:spacing w:beforeAutospacing="1" w:afterAutospacing="1"/>
            </w:pPr>
            <w:r w:rsidRPr="003A3A3F">
              <w:rPr>
                <w:color w:val="000000"/>
              </w:rPr>
              <w:t>HOPWA: Cornerstone Outreach Program</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14</w:t>
            </w:r>
          </w:p>
        </w:tc>
        <w:tc>
          <w:tcPr>
            <w:tcW w:w="0" w:type="auto"/>
            <w:vAlign w:val="bottom"/>
          </w:tcPr>
          <w:p w:rsidR="009557DD" w:rsidRPr="003A3A3F" w:rsidRDefault="009557DD" w:rsidP="009557DD">
            <w:pPr>
              <w:spacing w:beforeAutospacing="1" w:afterAutospacing="1"/>
            </w:pPr>
            <w:r w:rsidRPr="003A3A3F">
              <w:rPr>
                <w:color w:val="000000"/>
              </w:rPr>
              <w:t>HOPWA: Garden State Episcopal</w:t>
            </w:r>
          </w:p>
        </w:tc>
      </w:tr>
      <w:tr w:rsidR="009557DD" w:rsidRPr="003A3A3F" w:rsidTr="009557DD">
        <w:trPr>
          <w:cantSplit/>
        </w:trPr>
        <w:tc>
          <w:tcPr>
            <w:tcW w:w="0" w:type="auto"/>
            <w:vAlign w:val="bottom"/>
          </w:tcPr>
          <w:p w:rsidR="009557DD" w:rsidRPr="003A3A3F" w:rsidRDefault="009557DD" w:rsidP="009557DD">
            <w:pPr>
              <w:spacing w:beforeAutospacing="1" w:afterAutospacing="1"/>
              <w:jc w:val="right"/>
            </w:pPr>
            <w:r w:rsidRPr="003A3A3F">
              <w:rPr>
                <w:color w:val="000000"/>
              </w:rPr>
              <w:t>15</w:t>
            </w:r>
          </w:p>
        </w:tc>
        <w:tc>
          <w:tcPr>
            <w:tcW w:w="0" w:type="auto"/>
            <w:vAlign w:val="bottom"/>
          </w:tcPr>
          <w:p w:rsidR="009557DD" w:rsidRPr="003A3A3F" w:rsidRDefault="009557DD" w:rsidP="009557DD">
            <w:pPr>
              <w:spacing w:beforeAutospacing="1" w:afterAutospacing="1"/>
            </w:pPr>
            <w:r w:rsidRPr="003A3A3F">
              <w:rPr>
                <w:color w:val="000000"/>
              </w:rPr>
              <w:t>HOPWA: Let's Celebrate</w:t>
            </w:r>
          </w:p>
        </w:tc>
      </w:tr>
    </w:tbl>
    <w:p w:rsidR="00923C2E" w:rsidRDefault="00923C2E">
      <w:pPr>
        <w:pStyle w:val="Caption"/>
        <w:rPr>
          <w:rFonts w:asciiTheme="minorHAnsi" w:hAnsiTheme="minorHAnsi"/>
        </w:rPr>
      </w:pPr>
    </w:p>
    <w:p w:rsidR="003A1AAE" w:rsidRPr="003A3A3F" w:rsidRDefault="007C0A7E">
      <w:pPr>
        <w:pStyle w:val="Caption"/>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7</w:t>
      </w:r>
      <w:r w:rsidRPr="003A3A3F">
        <w:rPr>
          <w:rFonts w:asciiTheme="minorHAnsi" w:hAnsiTheme="minorHAnsi"/>
        </w:rPr>
        <w:fldChar w:fldCharType="end"/>
      </w:r>
      <w:r w:rsidRPr="003A3A3F">
        <w:rPr>
          <w:rFonts w:asciiTheme="minorHAnsi" w:hAnsiTheme="minorHAnsi"/>
        </w:rPr>
        <w:t xml:space="preserve"> - Project Information</w:t>
      </w:r>
    </w:p>
    <w:p w:rsidR="003A1AAE" w:rsidRPr="003A3A3F" w:rsidRDefault="003A1AAE">
      <w:pPr>
        <w:spacing w:after="0" w:line="240" w:lineRule="auto"/>
        <w:rPr>
          <w:b/>
          <w:sz w:val="24"/>
          <w:szCs w:val="24"/>
        </w:rPr>
      </w:pPr>
    </w:p>
    <w:p w:rsidR="003A1AAE" w:rsidRPr="003A3A3F" w:rsidRDefault="007C0A7E" w:rsidP="00C07B8E">
      <w:pPr>
        <w:keepNext/>
        <w:widowControl w:val="0"/>
        <w:spacing w:line="204" w:lineRule="auto"/>
        <w:jc w:val="both"/>
        <w:rPr>
          <w:b/>
          <w:sz w:val="24"/>
          <w:szCs w:val="24"/>
        </w:rPr>
      </w:pPr>
      <w:r w:rsidRPr="003A3A3F">
        <w:rPr>
          <w:b/>
          <w:sz w:val="24"/>
          <w:szCs w:val="24"/>
        </w:rPr>
        <w:t>Describe the reasons for allocation priorities and any obstacles to addressing underserved needs</w:t>
      </w:r>
    </w:p>
    <w:p w:rsidR="003A1AAE" w:rsidRPr="003A3A3F" w:rsidRDefault="007C0A7E" w:rsidP="00C07B8E">
      <w:pPr>
        <w:keepNext/>
        <w:widowControl w:val="0"/>
        <w:spacing w:beforeAutospacing="1" w:afterAutospacing="1"/>
        <w:jc w:val="both"/>
        <w:rPr>
          <w:rFonts w:cs="Arial"/>
          <w:szCs w:val="24"/>
        </w:rPr>
      </w:pPr>
      <w:r w:rsidRPr="003A3A3F">
        <w:rPr>
          <w:rFonts w:cs="Arial"/>
        </w:rPr>
        <w:t>The City of Jersey City is committed to allocating funds that serve the needs of the lowest income and most disadvantaged residents. Households with incomes less than 50% of the area median income, especially those with extremely low incomes (less than 30% of area median income), are particular priorities. The City has also identified special needs individuals as among those who face the greatest challenges and who should receive high priority in the expenditure of federal funds, including at-risk children and youth, low</w:t>
      </w:r>
      <w:r w:rsidR="00727A66" w:rsidRPr="003A3A3F">
        <w:rPr>
          <w:rFonts w:cs="Arial"/>
        </w:rPr>
        <w:t>-</w:t>
      </w:r>
      <w:r w:rsidRPr="003A3A3F">
        <w:rPr>
          <w:rFonts w:cs="Arial"/>
        </w:rPr>
        <w:t>income families, the homeless and persons threatened with homelessness, the elderly, and persons with disabilities.</w:t>
      </w:r>
    </w:p>
    <w:p w:rsidR="003A1AAE" w:rsidRPr="003A3A3F" w:rsidRDefault="007C0A7E" w:rsidP="00C07B8E">
      <w:pPr>
        <w:keepNext/>
        <w:widowControl w:val="0"/>
        <w:spacing w:beforeAutospacing="1" w:afterAutospacing="1"/>
        <w:jc w:val="both"/>
        <w:rPr>
          <w:rFonts w:cs="Arial"/>
          <w:szCs w:val="24"/>
        </w:rPr>
      </w:pPr>
      <w:r w:rsidRPr="003A3A3F">
        <w:rPr>
          <w:rFonts w:cs="Arial"/>
        </w:rPr>
        <w:t xml:space="preserve">The primary obstacle to meeting underserved needs is the limited resources available to address identified priorities. Jersey City partners with other public agencies and non-profit organizations, when </w:t>
      </w:r>
      <w:r w:rsidRPr="003A3A3F">
        <w:rPr>
          <w:rFonts w:cs="Arial"/>
        </w:rPr>
        <w:lastRenderedPageBreak/>
        <w:t>feasible, to leverage resources and maximize outcomes involving housing and community development activities. In addition, several other obstacles to meeting underserved needs include:</w:t>
      </w:r>
    </w:p>
    <w:p w:rsidR="003A1AAE" w:rsidRPr="003A3A3F" w:rsidRDefault="007C0A7E" w:rsidP="00C07B8E">
      <w:pPr>
        <w:keepNext/>
        <w:widowControl w:val="0"/>
        <w:spacing w:beforeAutospacing="1" w:afterAutospacing="1"/>
        <w:jc w:val="both"/>
        <w:rPr>
          <w:rFonts w:cs="Arial"/>
          <w:szCs w:val="24"/>
        </w:rPr>
      </w:pPr>
      <w:r w:rsidRPr="003A3A3F">
        <w:rPr>
          <w:rFonts w:cs="Arial"/>
        </w:rPr>
        <w:t xml:space="preserve">Increased need for affordable housing and supportive services resulting from economic downturn – while budgets for projects </w:t>
      </w:r>
      <w:proofErr w:type="gramStart"/>
      <w:r w:rsidRPr="003A3A3F">
        <w:rPr>
          <w:rFonts w:cs="Arial"/>
        </w:rPr>
        <w:t>are generally stretched</w:t>
      </w:r>
      <w:proofErr w:type="gramEnd"/>
      <w:r w:rsidRPr="003A3A3F">
        <w:rPr>
          <w:rFonts w:cs="Arial"/>
        </w:rPr>
        <w:t xml:space="preserve"> in good economic conditions, the recent economic downturn has exacerbated these issues and concerns.</w:t>
      </w:r>
    </w:p>
    <w:p w:rsidR="003A1AAE" w:rsidRPr="003A3A3F" w:rsidRDefault="007C0A7E" w:rsidP="00C07B8E">
      <w:pPr>
        <w:keepNext/>
        <w:widowControl w:val="0"/>
        <w:spacing w:beforeAutospacing="1" w:afterAutospacing="1"/>
        <w:jc w:val="both"/>
        <w:rPr>
          <w:rFonts w:cs="Arial"/>
          <w:szCs w:val="24"/>
        </w:rPr>
      </w:pPr>
      <w:r w:rsidRPr="003A3A3F">
        <w:rPr>
          <w:rFonts w:cs="Arial"/>
        </w:rPr>
        <w:t xml:space="preserve">Increased foreclosures &amp; unemployment continue to affect residents on an individual </w:t>
      </w:r>
      <w:proofErr w:type="gramStart"/>
      <w:r w:rsidRPr="003A3A3F">
        <w:rPr>
          <w:rFonts w:cs="Arial"/>
        </w:rPr>
        <w:t>basis,</w:t>
      </w:r>
      <w:proofErr w:type="gramEnd"/>
      <w:r w:rsidRPr="003A3A3F">
        <w:rPr>
          <w:rFonts w:cs="Arial"/>
        </w:rPr>
        <w:t xml:space="preserve"> we are seeing a rise in foreclosure rates associated problems of poor credit &amp; rising unemployment.</w:t>
      </w:r>
    </w:p>
    <w:p w:rsidR="003A1AAE" w:rsidRPr="003A3A3F" w:rsidRDefault="007C0A7E" w:rsidP="00C07B8E">
      <w:pPr>
        <w:keepNext/>
        <w:widowControl w:val="0"/>
        <w:spacing w:beforeAutospacing="1" w:afterAutospacing="1"/>
        <w:jc w:val="both"/>
        <w:rPr>
          <w:rFonts w:cs="Arial"/>
          <w:szCs w:val="24"/>
        </w:rPr>
      </w:pPr>
      <w:r w:rsidRPr="003A3A3F">
        <w:rPr>
          <w:rFonts w:cs="Arial"/>
        </w:rPr>
        <w:t>The following goals address these obstacles:</w:t>
      </w:r>
    </w:p>
    <w:p w:rsidR="003A1AAE" w:rsidRPr="003A3A3F" w:rsidRDefault="007C0A7E" w:rsidP="00C07B8E">
      <w:pPr>
        <w:keepNext/>
        <w:widowControl w:val="0"/>
        <w:numPr>
          <w:ilvl w:val="0"/>
          <w:numId w:val="3"/>
        </w:numPr>
        <w:spacing w:beforeAutospacing="1" w:afterAutospacing="1"/>
        <w:jc w:val="both"/>
        <w:rPr>
          <w:rFonts w:cs="Arial"/>
          <w:szCs w:val="24"/>
        </w:rPr>
      </w:pPr>
      <w:r w:rsidRPr="003A3A3F">
        <w:rPr>
          <w:rFonts w:cs="Arial"/>
        </w:rPr>
        <w:t>Preserve affordable housing including development, housing rehabilitation assistance, historic preservation, and down payment/closing cost assistance.</w:t>
      </w:r>
    </w:p>
    <w:p w:rsidR="003A1AAE" w:rsidRPr="003A3A3F" w:rsidRDefault="007C0A7E" w:rsidP="00C07B8E">
      <w:pPr>
        <w:keepNext/>
        <w:widowControl w:val="0"/>
        <w:numPr>
          <w:ilvl w:val="0"/>
          <w:numId w:val="3"/>
        </w:numPr>
        <w:spacing w:beforeAutospacing="1" w:afterAutospacing="1"/>
        <w:jc w:val="both"/>
        <w:rPr>
          <w:rFonts w:cs="Arial"/>
          <w:szCs w:val="24"/>
        </w:rPr>
      </w:pPr>
      <w:r w:rsidRPr="003A3A3F">
        <w:rPr>
          <w:rFonts w:cs="Arial"/>
        </w:rPr>
        <w:t>Preserve short- and long-term homeless facilities and services.</w:t>
      </w:r>
    </w:p>
    <w:p w:rsidR="003A1AAE" w:rsidRPr="003A3A3F" w:rsidRDefault="007C0A7E" w:rsidP="00C07B8E">
      <w:pPr>
        <w:keepNext/>
        <w:widowControl w:val="0"/>
        <w:numPr>
          <w:ilvl w:val="0"/>
          <w:numId w:val="3"/>
        </w:numPr>
        <w:spacing w:beforeAutospacing="1" w:afterAutospacing="1"/>
        <w:jc w:val="both"/>
        <w:rPr>
          <w:rFonts w:cs="Arial"/>
          <w:szCs w:val="24"/>
        </w:rPr>
      </w:pPr>
      <w:r w:rsidRPr="003A3A3F">
        <w:rPr>
          <w:rFonts w:cs="Arial"/>
        </w:rPr>
        <w:t>Improve and increase the following facilities: youth centers; educational facilities; facilities for abused, abandoned, and neglected children; emergency homeless shelters; and parks and recreation facilities.</w:t>
      </w:r>
    </w:p>
    <w:p w:rsidR="003A1AAE" w:rsidRPr="003A3A3F" w:rsidRDefault="003A1AAE">
      <w:pPr>
        <w:rPr>
          <w:rFonts w:cs="Arial"/>
        </w:rPr>
      </w:pPr>
    </w:p>
    <w:p w:rsidR="003A1AAE" w:rsidRPr="003A3A3F" w:rsidRDefault="003A1AAE">
      <w:pPr>
        <w:rPr>
          <w:rFonts w:cs="Arial"/>
        </w:rPr>
        <w:sectPr w:rsidR="003A1AAE" w:rsidRPr="003A3A3F">
          <w:pgSz w:w="12240" w:h="15840" w:code="1"/>
          <w:pgMar w:top="1440" w:right="1440" w:bottom="1440" w:left="1440" w:header="720" w:footer="720" w:gutter="0"/>
          <w:cols w:space="720"/>
          <w:docGrid w:linePitch="360"/>
        </w:sectPr>
      </w:pPr>
    </w:p>
    <w:p w:rsidR="003A1AAE" w:rsidRPr="003A3A3F" w:rsidRDefault="007C0A7E">
      <w:pPr>
        <w:pStyle w:val="Heading2"/>
        <w:rPr>
          <w:rFonts w:ascii="Calibri" w:hAnsi="Calibri"/>
          <w:i w:val="0"/>
        </w:rPr>
      </w:pPr>
      <w:bookmarkStart w:id="14" w:name="_Toc98940265"/>
      <w:r w:rsidRPr="003A3A3F">
        <w:rPr>
          <w:rFonts w:ascii="Calibri" w:hAnsi="Calibri"/>
          <w:i w:val="0"/>
        </w:rPr>
        <w:lastRenderedPageBreak/>
        <w:t>AP-38 Project Summary</w:t>
      </w:r>
      <w:bookmarkEnd w:id="14"/>
    </w:p>
    <w:p w:rsidR="003A1AAE" w:rsidRPr="003A3A3F" w:rsidRDefault="007C0A7E">
      <w:pPr>
        <w:keepNext/>
        <w:widowControl w:val="0"/>
        <w:rPr>
          <w:b/>
          <w:sz w:val="24"/>
          <w:szCs w:val="24"/>
        </w:rPr>
      </w:pPr>
      <w:r w:rsidRPr="003A3A3F">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164"/>
        <w:gridCol w:w="6746"/>
      </w:tblGrid>
      <w:tr w:rsidR="000E6216" w:rsidRPr="003A3A3F" w:rsidTr="00ED4BA8">
        <w:trPr>
          <w:cantSplit/>
        </w:trPr>
        <w:tc>
          <w:tcPr>
            <w:tcW w:w="0" w:type="auto"/>
            <w:vMerge w:val="restart"/>
          </w:tcPr>
          <w:p w:rsidR="000E6216" w:rsidRPr="003A3A3F" w:rsidRDefault="000E6216" w:rsidP="00ED4BA8">
            <w:r w:rsidRPr="003A3A3F">
              <w:rPr>
                <w:b/>
              </w:rPr>
              <w:t>1</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CDBG: Administration (20%)</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1A Expand Public Infrastructure</w:t>
            </w:r>
            <w:r w:rsidRPr="003A3A3F">
              <w:rPr>
                <w:color w:val="000000"/>
              </w:rPr>
              <w:br/>
              <w:t>1B Improve Public Infrastructure Capacity</w:t>
            </w:r>
            <w:r w:rsidRPr="003A3A3F">
              <w:rPr>
                <w:color w:val="000000"/>
              </w:rPr>
              <w:br/>
              <w:t>1C Improve Access to Public Facilities</w:t>
            </w:r>
            <w:r w:rsidRPr="003A3A3F">
              <w:rPr>
                <w:color w:val="000000"/>
              </w:rPr>
              <w:br/>
              <w:t>2D Provide Resident Code Enforcement Activities</w:t>
            </w:r>
            <w:r w:rsidRPr="003A3A3F">
              <w:rPr>
                <w:color w:val="000000"/>
              </w:rPr>
              <w:br/>
              <w:t>2E Provide for Relocation Assistance</w:t>
            </w:r>
            <w:r w:rsidRPr="003A3A3F">
              <w:rPr>
                <w:color w:val="000000"/>
              </w:rPr>
              <w:br/>
              <w:t>3A Provide Supportive Services for Special Needs</w:t>
            </w:r>
            <w:r w:rsidRPr="003A3A3F">
              <w:rPr>
                <w:color w:val="000000"/>
              </w:rPr>
              <w:br/>
              <w:t>3B Provide Vital Services for LMI Households</w:t>
            </w:r>
            <w:r w:rsidRPr="003A3A3F">
              <w:rPr>
                <w:color w:val="000000"/>
              </w:rPr>
              <w:br/>
              <w:t>4A Support Nonprofit Programs &amp; For</w:t>
            </w:r>
            <w:r w:rsidR="001B36F3" w:rsidRPr="003A3A3F">
              <w:rPr>
                <w:color w:val="000000"/>
              </w:rPr>
              <w:t>-</w:t>
            </w:r>
            <w:r w:rsidRPr="003A3A3F">
              <w:rPr>
                <w:color w:val="000000"/>
              </w:rPr>
              <w:t>Profit Business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Expand/Improve Public Infrastructure &amp; Facilities</w:t>
            </w:r>
            <w:r w:rsidRPr="003A3A3F">
              <w:rPr>
                <w:color w:val="000000"/>
              </w:rPr>
              <w:br/>
              <w:t>Preserve &amp; Develop Affordable Housing</w:t>
            </w:r>
            <w:r w:rsidRPr="003A3A3F">
              <w:rPr>
                <w:color w:val="000000"/>
              </w:rPr>
              <w:br/>
              <w:t>Public Services &amp; Quality of Life Improvements</w:t>
            </w:r>
            <w:r w:rsidRPr="003A3A3F">
              <w:rPr>
                <w:color w:val="000000"/>
              </w:rPr>
              <w:br/>
              <w:t>Economic Development Opportunities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1B36F3">
            <w:pPr>
              <w:spacing w:before="100" w:after="0"/>
            </w:pPr>
            <w:r w:rsidRPr="003A3A3F">
              <w:rPr>
                <w:color w:val="000000"/>
              </w:rPr>
              <w:t>CDBG: $1,</w:t>
            </w:r>
            <w:r w:rsidR="00B80AF5" w:rsidRPr="003A3A3F">
              <w:rPr>
                <w:color w:val="000000"/>
              </w:rPr>
              <w:t>0</w:t>
            </w:r>
            <w:r w:rsidR="001B36F3" w:rsidRPr="003A3A3F">
              <w:rPr>
                <w:color w:val="000000"/>
              </w:rPr>
              <w:t>22</w:t>
            </w:r>
            <w:r w:rsidR="00B80AF5" w:rsidRPr="003A3A3F">
              <w:rPr>
                <w:color w:val="000000"/>
              </w:rPr>
              <w:t>,</w:t>
            </w:r>
            <w:r w:rsidR="001B36F3" w:rsidRPr="003A3A3F">
              <w:rPr>
                <w:color w:val="000000"/>
              </w:rPr>
              <w:t>435</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1B36F3">
            <w:pPr>
              <w:spacing w:before="100" w:after="0"/>
            </w:pPr>
            <w:r w:rsidRPr="003A3A3F">
              <w:rPr>
                <w:color w:val="000000"/>
              </w:rPr>
              <w:t>Citywide administration of the CDBG program for PY 202</w:t>
            </w:r>
            <w:r w:rsidR="001B36F3" w:rsidRPr="003A3A3F">
              <w:rPr>
                <w:color w:val="000000"/>
              </w:rPr>
              <w:t>3</w:t>
            </w:r>
            <w:r w:rsidRPr="003A3A3F">
              <w:rPr>
                <w:color w:val="000000"/>
              </w:rPr>
              <w: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1B36F3">
            <w:pPr>
              <w:spacing w:before="100" w:after="0"/>
            </w:pPr>
            <w:r w:rsidRPr="003A3A3F">
              <w:rPr>
                <w:color w:val="000000"/>
              </w:rPr>
              <w:t>3/31/202</w:t>
            </w:r>
            <w:r w:rsidR="001B36F3"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 N/A</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Staff salaries, planning, and general admin</w:t>
            </w:r>
            <w:r w:rsidR="00E01931" w:rsidRPr="003A3A3F">
              <w:rPr>
                <w:color w:val="000000"/>
              </w:rPr>
              <w:t xml:space="preserve"> (21A)</w:t>
            </w:r>
            <w:r w:rsidRPr="003A3A3F">
              <w:rPr>
                <w:color w:val="000000"/>
              </w:rPr>
              <w:t>.</w:t>
            </w:r>
          </w:p>
        </w:tc>
      </w:tr>
      <w:tr w:rsidR="000E6216" w:rsidRPr="003A3A3F" w:rsidTr="00ED4BA8">
        <w:trPr>
          <w:cantSplit/>
        </w:trPr>
        <w:tc>
          <w:tcPr>
            <w:tcW w:w="0" w:type="auto"/>
            <w:vMerge w:val="restart"/>
          </w:tcPr>
          <w:p w:rsidR="000E6216" w:rsidRPr="003A3A3F" w:rsidRDefault="000E6216" w:rsidP="00ED4BA8">
            <w:r w:rsidRPr="003A3A3F">
              <w:rPr>
                <w:b/>
              </w:rPr>
              <w:t>2</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CDBG: Housing Programs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2D Provide Resident Code Enforcement Activities</w:t>
            </w:r>
            <w:r w:rsidRPr="003A3A3F">
              <w:rPr>
                <w:color w:val="000000"/>
              </w:rPr>
              <w:br/>
              <w:t>2E Provide for Relocation Assistance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Preserve &amp; Develop Affordable Housing</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ED4BA8">
            <w:pPr>
              <w:spacing w:before="100" w:after="0"/>
            </w:pPr>
            <w:r w:rsidRPr="003A3A3F">
              <w:rPr>
                <w:color w:val="000000"/>
              </w:rPr>
              <w:t>CDBG: $</w:t>
            </w:r>
            <w:r w:rsidR="00B80AF5" w:rsidRPr="003A3A3F">
              <w:rPr>
                <w:color w:val="000000"/>
              </w:rPr>
              <w:t>373,365</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 xml:space="preserve">There will be residential code enforcement activities in the jurisdiction for LMI households.  These activities will help to maintain the habitability of housing in the community and keep properties from violation of housing codes that help to keep homes safe.  Relocation assistance </w:t>
            </w:r>
            <w:proofErr w:type="gramStart"/>
            <w:r w:rsidRPr="003A3A3F">
              <w:rPr>
                <w:color w:val="000000"/>
              </w:rPr>
              <w:t>will be provided</w:t>
            </w:r>
            <w:proofErr w:type="gramEnd"/>
            <w:r w:rsidRPr="003A3A3F">
              <w:rPr>
                <w:color w:val="000000"/>
              </w:rPr>
              <w:t xml:space="preserve"> to individuals and households that may have been displaced through development work or construction on their homes.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1B36F3"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Housing Code Enforcement/Foreclosed Property Care: 150 Household Housing Unit</w:t>
            </w:r>
          </w:p>
          <w:p w:rsidR="000E6216" w:rsidRPr="003A3A3F" w:rsidRDefault="00412A0D" w:rsidP="00ED4BA8">
            <w:pPr>
              <w:spacing w:before="100" w:after="0"/>
            </w:pPr>
            <w:r w:rsidRPr="003A3A3F">
              <w:rPr>
                <w:color w:val="000000"/>
              </w:rPr>
              <w:t>Relocation: 6</w:t>
            </w:r>
            <w:r w:rsidR="000E6216" w:rsidRPr="003A3A3F">
              <w:rPr>
                <w:color w:val="000000"/>
              </w:rPr>
              <w:t>0 Household Housing Unit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Planned housing activities will include:</w:t>
            </w:r>
          </w:p>
          <w:p w:rsidR="000E6216" w:rsidRPr="003A3A3F" w:rsidRDefault="000E6216" w:rsidP="00ED4BA8">
            <w:pPr>
              <w:spacing w:before="100" w:after="0"/>
            </w:pPr>
            <w:r w:rsidRPr="003A3A3F">
              <w:rPr>
                <w:color w:val="000000"/>
              </w:rPr>
              <w:t>CDBG Code Enforcement</w:t>
            </w:r>
            <w:r w:rsidR="005069CD" w:rsidRPr="003A3A3F">
              <w:rPr>
                <w:color w:val="000000"/>
              </w:rPr>
              <w:t xml:space="preserve"> (15)</w:t>
            </w:r>
            <w:r w:rsidRPr="003A3A3F">
              <w:rPr>
                <w:color w:val="000000"/>
              </w:rPr>
              <w:t>: $100,000</w:t>
            </w:r>
          </w:p>
          <w:p w:rsidR="000E6216" w:rsidRPr="003A3A3F" w:rsidRDefault="000E6216" w:rsidP="00412A0D">
            <w:pPr>
              <w:spacing w:before="100" w:after="0"/>
            </w:pPr>
            <w:r w:rsidRPr="003A3A3F">
              <w:rPr>
                <w:color w:val="000000"/>
              </w:rPr>
              <w:t>CDBG Relocation</w:t>
            </w:r>
            <w:r w:rsidR="005069CD" w:rsidRPr="003A3A3F">
              <w:rPr>
                <w:color w:val="000000"/>
              </w:rPr>
              <w:t xml:space="preserve"> (08)</w:t>
            </w:r>
            <w:r w:rsidRPr="003A3A3F">
              <w:rPr>
                <w:color w:val="000000"/>
              </w:rPr>
              <w:t>: $</w:t>
            </w:r>
            <w:r w:rsidR="00412A0D" w:rsidRPr="003A3A3F">
              <w:rPr>
                <w:color w:val="000000"/>
              </w:rPr>
              <w:t>413,000</w:t>
            </w:r>
          </w:p>
        </w:tc>
      </w:tr>
      <w:tr w:rsidR="000E6216" w:rsidRPr="003A3A3F" w:rsidTr="00ED4BA8">
        <w:trPr>
          <w:cantSplit/>
        </w:trPr>
        <w:tc>
          <w:tcPr>
            <w:tcW w:w="0" w:type="auto"/>
            <w:vMerge w:val="restart"/>
          </w:tcPr>
          <w:p w:rsidR="000E6216" w:rsidRPr="003A3A3F" w:rsidRDefault="000E6216" w:rsidP="00ED4BA8">
            <w:r w:rsidRPr="003A3A3F">
              <w:rPr>
                <w:b/>
              </w:rPr>
              <w:t>3</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CDBG: Public Facilities &amp; Infrastructure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1A Expand Public Infrastructure</w:t>
            </w:r>
            <w:r w:rsidRPr="003A3A3F">
              <w:rPr>
                <w:color w:val="000000"/>
              </w:rPr>
              <w:br/>
              <w:t>1B Improve Public Infrastructure Capacity</w:t>
            </w:r>
            <w:r w:rsidRPr="003A3A3F">
              <w:rPr>
                <w:color w:val="000000"/>
              </w:rPr>
              <w:br/>
              <w:t>1C Improve Access to Public Facilities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Expand/Improve Public Infrastructure &amp; Facilities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1B36F3">
            <w:pPr>
              <w:spacing w:before="100" w:after="0"/>
            </w:pPr>
            <w:r w:rsidRPr="003A3A3F">
              <w:rPr>
                <w:color w:val="000000"/>
              </w:rPr>
              <w:t>CDBG: $</w:t>
            </w:r>
            <w:r w:rsidR="00177192" w:rsidRPr="003A3A3F">
              <w:rPr>
                <w:color w:val="000000"/>
              </w:rPr>
              <w:t>2,</w:t>
            </w:r>
            <w:r w:rsidR="001B36F3" w:rsidRPr="003A3A3F">
              <w:rPr>
                <w:color w:val="000000"/>
              </w:rPr>
              <w:t>556</w:t>
            </w:r>
            <w:r w:rsidR="00B80AF5" w:rsidRPr="003A3A3F">
              <w:rPr>
                <w:color w:val="000000"/>
              </w:rPr>
              <w:t>,</w:t>
            </w:r>
            <w:r w:rsidR="001B36F3" w:rsidRPr="003A3A3F">
              <w:rPr>
                <w:color w:val="000000"/>
              </w:rPr>
              <w:t>088</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 xml:space="preserve">The city will work to expand and improve access to public infrastructure through development activities for LMI persons and households. The city will also expand and improve access to public facilities through development activities for LMI persons and households and for special needs population (elderly, persons with a disability, victims of domestic abuse, etc.).  Public facilities may include neighborhood facilities, community </w:t>
            </w:r>
            <w:proofErr w:type="gramStart"/>
            <w:r w:rsidRPr="003A3A3F">
              <w:rPr>
                <w:color w:val="000000"/>
              </w:rPr>
              <w:t>centers and parks</w:t>
            </w:r>
            <w:proofErr w:type="gramEnd"/>
            <w:r w:rsidRPr="003A3A3F">
              <w:rPr>
                <w:color w:val="000000"/>
              </w:rPr>
              <w:t xml:space="preserve"> and recreation facilities.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1B36F3"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Public Facility or Infrastructure Activities other than Low/Moderate Income Housing Benefit: 3000 Persons Assisted</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Planned public facilities and infrastructure improvement activities include</w:t>
            </w:r>
            <w:r w:rsidR="00435788" w:rsidRPr="003A3A3F">
              <w:rPr>
                <w:color w:val="000000"/>
              </w:rPr>
              <w:t xml:space="preserve"> neighborhood facilities (03E), street improvements (03K) and sidewalk improvements (03K).</w:t>
            </w:r>
          </w:p>
        </w:tc>
      </w:tr>
      <w:tr w:rsidR="000E6216" w:rsidRPr="003A3A3F" w:rsidTr="00ED4BA8">
        <w:trPr>
          <w:cantSplit/>
        </w:trPr>
        <w:tc>
          <w:tcPr>
            <w:tcW w:w="0" w:type="auto"/>
            <w:vMerge w:val="restart"/>
          </w:tcPr>
          <w:p w:rsidR="000E6216" w:rsidRPr="003A3A3F" w:rsidRDefault="000E6216" w:rsidP="00ED4BA8">
            <w:r w:rsidRPr="003A3A3F">
              <w:rPr>
                <w:b/>
              </w:rPr>
              <w:t>4</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CDBG: Public Services (15%)</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3A Provide Supportive Services for Special Needs</w:t>
            </w:r>
            <w:r w:rsidRPr="003A3A3F">
              <w:rPr>
                <w:color w:val="000000"/>
              </w:rPr>
              <w:br/>
              <w:t>3B Provide Vital Services for LMI Households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Public Services &amp; Quality of Life Improvements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ED4BA8">
            <w:pPr>
              <w:spacing w:before="100" w:after="0"/>
            </w:pPr>
            <w:r w:rsidRPr="003A3A3F">
              <w:rPr>
                <w:color w:val="000000"/>
              </w:rPr>
              <w:t>CDBG: $</w:t>
            </w:r>
            <w:r w:rsidR="00B80AF5" w:rsidRPr="003A3A3F">
              <w:rPr>
                <w:color w:val="000000"/>
              </w:rPr>
              <w:t>800,069</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The city will provide supportive services for low income and special needs populations in the jurisdiction.  Public services will target LMI citizens and may include services to address homelessness, persons with physical and mental health disabilities, the elderly, and the youth.  Services may also include recreational programs for special needs populations, and education and health programs for special needs households.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3266E0" w:rsidRPr="003A3A3F">
              <w:rPr>
                <w:color w:val="000000"/>
              </w:rPr>
              <w:t>3</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Public service activities other than Low/Moderate Income Housing Benefit: 18000 Persons Assisted</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435788" w:rsidRPr="003A3A3F" w:rsidRDefault="000E6216" w:rsidP="00435788">
            <w:pPr>
              <w:spacing w:before="100" w:after="0"/>
            </w:pPr>
            <w:r w:rsidRPr="003A3A3F">
              <w:rPr>
                <w:color w:val="000000"/>
              </w:rPr>
              <w:t>Planned public service activities include</w:t>
            </w:r>
            <w:r w:rsidR="00435788" w:rsidRPr="003A3A3F">
              <w:rPr>
                <w:color w:val="000000"/>
              </w:rPr>
              <w:t xml:space="preserve"> health (05M), Elderly (05A), Services for persons with a Disability (05B), and Youth (05D).</w:t>
            </w:r>
          </w:p>
          <w:p w:rsidR="000E6216" w:rsidRPr="003A3A3F" w:rsidRDefault="000E6216" w:rsidP="00ED4BA8">
            <w:pPr>
              <w:spacing w:before="100" w:after="0"/>
            </w:pPr>
          </w:p>
        </w:tc>
      </w:tr>
      <w:tr w:rsidR="000E6216" w:rsidRPr="003A3A3F" w:rsidTr="00ED4BA8">
        <w:trPr>
          <w:cantSplit/>
        </w:trPr>
        <w:tc>
          <w:tcPr>
            <w:tcW w:w="0" w:type="auto"/>
            <w:vMerge w:val="restart"/>
          </w:tcPr>
          <w:p w:rsidR="000E6216" w:rsidRPr="003A3A3F" w:rsidRDefault="000E6216" w:rsidP="00ED4BA8">
            <w:r w:rsidRPr="003A3A3F">
              <w:rPr>
                <w:b/>
              </w:rPr>
              <w:t>5</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CDBG: Economic Development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4A Support Nonprofit Programs &amp; For</w:t>
            </w:r>
            <w:r w:rsidR="00682DD4" w:rsidRPr="003A3A3F">
              <w:rPr>
                <w:color w:val="000000"/>
              </w:rPr>
              <w:t xml:space="preserve"> </w:t>
            </w:r>
            <w:r w:rsidRPr="003A3A3F">
              <w:rPr>
                <w:color w:val="000000"/>
              </w:rPr>
              <w:t>Profit Business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Economic Development Opportunities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ED4BA8">
            <w:pPr>
              <w:spacing w:before="100" w:after="0"/>
            </w:pPr>
            <w:r w:rsidRPr="003A3A3F">
              <w:rPr>
                <w:color w:val="000000"/>
              </w:rPr>
              <w:t>CDBG: $</w:t>
            </w:r>
            <w:r w:rsidR="00B80AF5" w:rsidRPr="003A3A3F">
              <w:rPr>
                <w:color w:val="000000"/>
              </w:rPr>
              <w:t>266,690</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The city will work to provide economic development support using direct funds to assist small businesses in the jurisdiction.</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B063F1" w:rsidRPr="003A3A3F">
              <w:rPr>
                <w:color w:val="000000"/>
              </w:rPr>
              <w:t>3</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Businesses assisted: 160 Businesses Assisted</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Planned activities include:</w:t>
            </w:r>
          </w:p>
          <w:p w:rsidR="000E6216" w:rsidRPr="003A3A3F" w:rsidRDefault="000E6216" w:rsidP="00ED4BA8">
            <w:pPr>
              <w:spacing w:before="100" w:after="0"/>
            </w:pPr>
            <w:r w:rsidRPr="003A3A3F">
              <w:rPr>
                <w:color w:val="000000"/>
              </w:rPr>
              <w:t>Hudson Community Enterprises (Operation Hope)</w:t>
            </w:r>
            <w:r w:rsidR="00435788" w:rsidRPr="003A3A3F">
              <w:rPr>
                <w:color w:val="000000"/>
              </w:rPr>
              <w:t xml:space="preserve"> 18A</w:t>
            </w:r>
            <w:r w:rsidRPr="003A3A3F">
              <w:rPr>
                <w:color w:val="000000"/>
              </w:rPr>
              <w:t>: $100,000</w:t>
            </w:r>
          </w:p>
          <w:p w:rsidR="000E6216" w:rsidRPr="003A3A3F" w:rsidRDefault="000E6216" w:rsidP="00ED4BA8">
            <w:pPr>
              <w:spacing w:before="100" w:after="0"/>
            </w:pPr>
            <w:r w:rsidRPr="003A3A3F">
              <w:rPr>
                <w:color w:val="000000"/>
              </w:rPr>
              <w:t>Rising Tide Capital (Job Creation)</w:t>
            </w:r>
            <w:r w:rsidR="00435788" w:rsidRPr="003A3A3F">
              <w:rPr>
                <w:color w:val="000000"/>
              </w:rPr>
              <w:t xml:space="preserve"> 18A</w:t>
            </w:r>
            <w:r w:rsidRPr="003A3A3F">
              <w:rPr>
                <w:color w:val="000000"/>
              </w:rPr>
              <w:t>: $</w:t>
            </w:r>
            <w:r w:rsidR="00B80AF5" w:rsidRPr="003A3A3F">
              <w:rPr>
                <w:color w:val="000000"/>
              </w:rPr>
              <w:t>166,690</w:t>
            </w:r>
          </w:p>
        </w:tc>
      </w:tr>
      <w:tr w:rsidR="000E6216" w:rsidRPr="003A3A3F" w:rsidTr="00ED4BA8">
        <w:trPr>
          <w:cantSplit/>
        </w:trPr>
        <w:tc>
          <w:tcPr>
            <w:tcW w:w="0" w:type="auto"/>
            <w:vMerge w:val="restart"/>
          </w:tcPr>
          <w:p w:rsidR="000E6216" w:rsidRPr="003A3A3F" w:rsidRDefault="000E6216" w:rsidP="00ED4BA8">
            <w:r w:rsidRPr="003A3A3F">
              <w:rPr>
                <w:b/>
              </w:rPr>
              <w:t>6</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HOME: Administration (10%)</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r w:rsidR="001B36F3" w:rsidRPr="003A3A3F">
              <w:rPr>
                <w:color w:val="000000"/>
              </w:rPr>
              <w:t>City of Jersey City low to mod income areas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2B Increase Homeownership Opportunities</w:t>
            </w:r>
            <w:r w:rsidRPr="003A3A3F">
              <w:rPr>
                <w:color w:val="000000"/>
              </w:rPr>
              <w:br/>
              <w:t xml:space="preserve">2C Increase Affordable Rental </w:t>
            </w:r>
            <w:proofErr w:type="spellStart"/>
            <w:r w:rsidRPr="003A3A3F">
              <w:rPr>
                <w:color w:val="000000"/>
              </w:rPr>
              <w:t>Hsg</w:t>
            </w:r>
            <w:proofErr w:type="spellEnd"/>
            <w:r w:rsidRPr="003A3A3F">
              <w:rPr>
                <w:color w:val="000000"/>
              </w:rPr>
              <w:t xml:space="preserve"> Opportunities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1B36F3">
            <w:pPr>
              <w:spacing w:before="100" w:after="0"/>
            </w:pPr>
            <w:r w:rsidRPr="003A3A3F">
              <w:rPr>
                <w:color w:val="000000"/>
              </w:rPr>
              <w:t>HOME: $</w:t>
            </w:r>
            <w:r w:rsidR="001C15BF" w:rsidRPr="003A3A3F">
              <w:rPr>
                <w:color w:val="000000"/>
              </w:rPr>
              <w:t>2</w:t>
            </w:r>
            <w:r w:rsidR="001B36F3" w:rsidRPr="003A3A3F">
              <w:rPr>
                <w:color w:val="000000"/>
              </w:rPr>
              <w:t>14</w:t>
            </w:r>
            <w:r w:rsidR="001C15BF" w:rsidRPr="003A3A3F">
              <w:rPr>
                <w:color w:val="000000"/>
              </w:rPr>
              <w:t>,</w:t>
            </w:r>
            <w:r w:rsidR="001B36F3" w:rsidRPr="003A3A3F">
              <w:rPr>
                <w:color w:val="000000"/>
              </w:rPr>
              <w:t>518</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Citywide administration of the HOME program in PY 202</w:t>
            </w:r>
            <w:r w:rsidR="000C662C" w:rsidRPr="003A3A3F">
              <w:rPr>
                <w:color w:val="000000"/>
              </w:rPr>
              <w:t>2</w:t>
            </w:r>
            <w:r w:rsidRPr="003A3A3F">
              <w:rPr>
                <w:color w:val="000000"/>
              </w:rPr>
              <w: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1B36F3"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N/A</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Staff salaries, planning and general admin. </w:t>
            </w:r>
          </w:p>
        </w:tc>
      </w:tr>
      <w:tr w:rsidR="000E6216" w:rsidRPr="003A3A3F" w:rsidTr="00ED4BA8">
        <w:trPr>
          <w:cantSplit/>
        </w:trPr>
        <w:tc>
          <w:tcPr>
            <w:tcW w:w="0" w:type="auto"/>
            <w:vMerge w:val="restart"/>
          </w:tcPr>
          <w:p w:rsidR="000E6216" w:rsidRPr="003A3A3F" w:rsidRDefault="000E6216" w:rsidP="00ED4BA8">
            <w:r w:rsidRPr="003A3A3F">
              <w:rPr>
                <w:b/>
              </w:rPr>
              <w:t>7</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HOME: CHDO Reserves (15%)</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r w:rsidR="001B36F3" w:rsidRPr="003A3A3F">
              <w:rPr>
                <w:color w:val="000000"/>
              </w:rPr>
              <w:t>City of Jersey City low to mod income areas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2B Increase Homeownership Opportunities</w:t>
            </w:r>
            <w:r w:rsidRPr="003A3A3F">
              <w:rPr>
                <w:color w:val="000000"/>
              </w:rPr>
              <w:br/>
              <w:t xml:space="preserve">2C Increase Affordable Rental </w:t>
            </w:r>
            <w:proofErr w:type="spellStart"/>
            <w:r w:rsidRPr="003A3A3F">
              <w:rPr>
                <w:color w:val="000000"/>
              </w:rPr>
              <w:t>Hsg</w:t>
            </w:r>
            <w:proofErr w:type="spellEnd"/>
            <w:r w:rsidRPr="003A3A3F">
              <w:rPr>
                <w:color w:val="000000"/>
              </w:rPr>
              <w:t xml:space="preserve"> Opportunities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Preserve &amp; Develop Affordable Housing</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1B36F3">
            <w:pPr>
              <w:spacing w:before="100" w:after="0"/>
            </w:pPr>
            <w:r w:rsidRPr="003A3A3F">
              <w:rPr>
                <w:color w:val="000000"/>
              </w:rPr>
              <w:t>HOME: $</w:t>
            </w:r>
            <w:r w:rsidR="001B36F3" w:rsidRPr="003A3A3F">
              <w:rPr>
                <w:color w:val="000000"/>
              </w:rPr>
              <w:t>321</w:t>
            </w:r>
            <w:r w:rsidR="001C15BF" w:rsidRPr="003A3A3F">
              <w:rPr>
                <w:color w:val="000000"/>
              </w:rPr>
              <w:t>,</w:t>
            </w:r>
            <w:r w:rsidR="001B36F3" w:rsidRPr="003A3A3F">
              <w:rPr>
                <w:color w:val="000000"/>
              </w:rPr>
              <w:t>777</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The city will set-aside 15% of the HOME program funds for CDBG affordable home development activities.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1B36F3"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1B36F3" w:rsidP="00ED4BA8">
            <w:pPr>
              <w:spacing w:before="100" w:after="0"/>
            </w:pPr>
            <w:r w:rsidRPr="003A3A3F">
              <w:rPr>
                <w:color w:val="000000"/>
              </w:rPr>
              <w:t>Rental units constructed: 0</w:t>
            </w:r>
            <w:r w:rsidR="000E6216" w:rsidRPr="003A3A3F">
              <w:rPr>
                <w:color w:val="000000"/>
              </w:rPr>
              <w:t xml:space="preserve"> Household Housing Unit</w:t>
            </w:r>
            <w:r w:rsidR="000E6216" w:rsidRPr="003A3A3F">
              <w:rPr>
                <w:color w:val="000000"/>
              </w:rPr>
              <w:br/>
              <w:t>Rental units rehabilitated: 2 Household Housing Unit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Planned activities will include rental development w/ eligible CHDOs.</w:t>
            </w:r>
          </w:p>
        </w:tc>
      </w:tr>
      <w:tr w:rsidR="000E6216" w:rsidRPr="003A3A3F" w:rsidTr="00ED4BA8">
        <w:trPr>
          <w:cantSplit/>
        </w:trPr>
        <w:tc>
          <w:tcPr>
            <w:tcW w:w="0" w:type="auto"/>
            <w:vMerge w:val="restart"/>
          </w:tcPr>
          <w:p w:rsidR="000E6216" w:rsidRPr="003A3A3F" w:rsidRDefault="000E6216" w:rsidP="00ED4BA8">
            <w:r w:rsidRPr="003A3A3F">
              <w:rPr>
                <w:b/>
              </w:rPr>
              <w:t>8</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HOME: Affordable Housing Production &amp; Preservation</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2B Increase Homeownership Opportunities</w:t>
            </w:r>
            <w:r w:rsidRPr="003A3A3F">
              <w:rPr>
                <w:color w:val="000000"/>
              </w:rPr>
              <w:br/>
              <w:t xml:space="preserve">2C Increase Affordable Rental </w:t>
            </w:r>
            <w:proofErr w:type="spellStart"/>
            <w:r w:rsidRPr="003A3A3F">
              <w:rPr>
                <w:color w:val="000000"/>
              </w:rPr>
              <w:t>Hsg</w:t>
            </w:r>
            <w:proofErr w:type="spellEnd"/>
            <w:r w:rsidRPr="003A3A3F">
              <w:rPr>
                <w:color w:val="000000"/>
              </w:rPr>
              <w:t xml:space="preserve"> Opportunities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Preserve &amp; Develop Affordable Housing</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455C4C">
            <w:pPr>
              <w:spacing w:before="100" w:after="0"/>
            </w:pPr>
            <w:r w:rsidRPr="003A3A3F">
              <w:rPr>
                <w:color w:val="000000"/>
              </w:rPr>
              <w:t>HOME: $</w:t>
            </w:r>
            <w:r w:rsidR="00455C4C" w:rsidRPr="003A3A3F">
              <w:rPr>
                <w:color w:val="000000"/>
              </w:rPr>
              <w:t>900</w:t>
            </w:r>
            <w:r w:rsidR="001C15BF" w:rsidRPr="003A3A3F">
              <w:rPr>
                <w:color w:val="000000"/>
              </w:rPr>
              <w:t>,</w:t>
            </w:r>
            <w:r w:rsidR="00455C4C" w:rsidRPr="003A3A3F">
              <w:rPr>
                <w:color w:val="000000"/>
              </w:rPr>
              <w:t>976</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Affordable Housing Program activities will address homeowner and renter housing needs such as rehab and the development of new affordable housing units.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455C4C"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 xml:space="preserve">Rental units constructed: </w:t>
            </w:r>
            <w:r w:rsidR="00455C4C" w:rsidRPr="003A3A3F">
              <w:rPr>
                <w:color w:val="000000"/>
              </w:rPr>
              <w:t>2</w:t>
            </w:r>
            <w:r w:rsidRPr="003A3A3F">
              <w:rPr>
                <w:color w:val="000000"/>
              </w:rPr>
              <w:t xml:space="preserve"> Household Housing Unit</w:t>
            </w:r>
            <w:r w:rsidRPr="003A3A3F">
              <w:rPr>
                <w:color w:val="000000"/>
              </w:rPr>
              <w:br/>
              <w:t xml:space="preserve">Rental units rehabilitated: </w:t>
            </w:r>
            <w:r w:rsidR="00455C4C" w:rsidRPr="003A3A3F">
              <w:rPr>
                <w:color w:val="000000"/>
              </w:rPr>
              <w:t>1</w:t>
            </w:r>
            <w:r w:rsidRPr="003A3A3F">
              <w:rPr>
                <w:color w:val="000000"/>
              </w:rPr>
              <w:t xml:space="preserve"> Household Housing Unit</w:t>
            </w:r>
          </w:p>
          <w:p w:rsidR="000E6216" w:rsidRPr="003A3A3F" w:rsidRDefault="000E6216" w:rsidP="00ED4BA8">
            <w:pPr>
              <w:spacing w:before="100" w:after="0"/>
            </w:pP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Rental development, Homeownership development</w:t>
            </w:r>
          </w:p>
        </w:tc>
      </w:tr>
      <w:tr w:rsidR="000E6216" w:rsidRPr="003A3A3F" w:rsidTr="00ED4BA8">
        <w:trPr>
          <w:cantSplit/>
        </w:trPr>
        <w:tc>
          <w:tcPr>
            <w:tcW w:w="0" w:type="auto"/>
            <w:vMerge w:val="restart"/>
          </w:tcPr>
          <w:p w:rsidR="000E6216" w:rsidRPr="003A3A3F" w:rsidRDefault="000E6216" w:rsidP="00ED4BA8">
            <w:r w:rsidRPr="003A3A3F">
              <w:rPr>
                <w:b/>
              </w:rPr>
              <w:t>9</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HOME: Homebuyer and Rental Assistance Programs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r w:rsidR="00032E55" w:rsidRPr="003A3A3F">
              <w:rPr>
                <w:color w:val="000000"/>
              </w:rPr>
              <w:t>Moderate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2B Increase Homeownership Opportunities</w:t>
            </w:r>
            <w:r w:rsidRPr="003A3A3F">
              <w:rPr>
                <w:color w:val="000000"/>
              </w:rPr>
              <w:br/>
              <w:t xml:space="preserve">2C Increase Affordable Rental </w:t>
            </w:r>
            <w:proofErr w:type="spellStart"/>
            <w:r w:rsidRPr="003A3A3F">
              <w:rPr>
                <w:color w:val="000000"/>
              </w:rPr>
              <w:t>Hsg</w:t>
            </w:r>
            <w:proofErr w:type="spellEnd"/>
            <w:r w:rsidRPr="003A3A3F">
              <w:rPr>
                <w:color w:val="000000"/>
              </w:rPr>
              <w:t xml:space="preserve"> Opportunities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Preserve &amp; Develop Affordable Housing</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7E41D8">
            <w:pPr>
              <w:spacing w:before="100" w:after="0"/>
            </w:pPr>
            <w:r w:rsidRPr="003A3A3F">
              <w:rPr>
                <w:color w:val="000000"/>
              </w:rPr>
              <w:t>HOME: $</w:t>
            </w:r>
            <w:r w:rsidR="001C15BF" w:rsidRPr="003A3A3F">
              <w:rPr>
                <w:color w:val="000000"/>
              </w:rPr>
              <w:t>7</w:t>
            </w:r>
            <w:r w:rsidR="007E41D8" w:rsidRPr="003A3A3F">
              <w:rPr>
                <w:color w:val="000000"/>
              </w:rPr>
              <w:t>56</w:t>
            </w:r>
            <w:r w:rsidR="001C15BF" w:rsidRPr="003A3A3F">
              <w:rPr>
                <w:color w:val="000000"/>
              </w:rPr>
              <w:t>,</w:t>
            </w:r>
            <w:r w:rsidR="007E41D8" w:rsidRPr="003A3A3F">
              <w:rPr>
                <w:color w:val="000000"/>
              </w:rPr>
              <w:t>602</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Homebuyer and Rental Assistance Programs will be in the form of direct financial assistance for homeownership and rental assistance.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7E41D8"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Direct Financ</w:t>
            </w:r>
            <w:r w:rsidR="00412A0D" w:rsidRPr="003A3A3F">
              <w:rPr>
                <w:color w:val="000000"/>
              </w:rPr>
              <w:t>ial Assistance to Homebuyers: 10</w:t>
            </w:r>
            <w:r w:rsidRPr="003A3A3F">
              <w:rPr>
                <w:color w:val="000000"/>
              </w:rPr>
              <w:t xml:space="preserve"> Households Assisted</w:t>
            </w:r>
          </w:p>
          <w:p w:rsidR="000E6216" w:rsidRPr="003A3A3F" w:rsidRDefault="000E6216" w:rsidP="00ED4BA8">
            <w:pPr>
              <w:spacing w:before="100" w:after="0"/>
            </w:pPr>
            <w:r w:rsidRPr="003A3A3F">
              <w:rPr>
                <w:color w:val="000000"/>
              </w:rPr>
              <w:t>Tenant-based rental assistance / Rapid Rehousing: 20 Households Assisted</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FE5705" w:rsidRPr="003A3A3F" w:rsidRDefault="000E6216" w:rsidP="00ED4BA8">
            <w:pPr>
              <w:spacing w:before="100" w:after="0"/>
              <w:rPr>
                <w:color w:val="000000"/>
              </w:rPr>
            </w:pPr>
            <w:r w:rsidRPr="003A3A3F">
              <w:rPr>
                <w:color w:val="000000"/>
              </w:rPr>
              <w:t>Planned activities include:</w:t>
            </w:r>
          </w:p>
          <w:p w:rsidR="000E6216" w:rsidRPr="003A3A3F" w:rsidRDefault="000E6216" w:rsidP="00ED4BA8">
            <w:pPr>
              <w:spacing w:before="100" w:after="0"/>
            </w:pPr>
            <w:r w:rsidRPr="003A3A3F">
              <w:rPr>
                <w:color w:val="000000"/>
              </w:rPr>
              <w:t>Tenant Based Rental Assistance (TBRA): $</w:t>
            </w:r>
            <w:r w:rsidR="00FE5705" w:rsidRPr="003A3A3F">
              <w:rPr>
                <w:color w:val="000000"/>
              </w:rPr>
              <w:t>645,056</w:t>
            </w:r>
          </w:p>
          <w:p w:rsidR="000E6216" w:rsidRPr="003A3A3F" w:rsidRDefault="000E6216" w:rsidP="00ED4BA8">
            <w:pPr>
              <w:spacing w:before="100" w:after="0"/>
            </w:pPr>
            <w:r w:rsidRPr="003A3A3F">
              <w:rPr>
                <w:color w:val="000000"/>
              </w:rPr>
              <w:t>Golden Neighborhoods Homeownership Program: $200,000 </w:t>
            </w:r>
          </w:p>
        </w:tc>
      </w:tr>
      <w:tr w:rsidR="000E6216" w:rsidRPr="003A3A3F" w:rsidTr="00ED4BA8">
        <w:trPr>
          <w:cantSplit/>
        </w:trPr>
        <w:tc>
          <w:tcPr>
            <w:tcW w:w="0" w:type="auto"/>
            <w:vMerge w:val="restart"/>
          </w:tcPr>
          <w:p w:rsidR="000E6216" w:rsidRPr="003A3A3F" w:rsidRDefault="000E6216" w:rsidP="00ED4BA8">
            <w:r w:rsidRPr="003A3A3F">
              <w:rPr>
                <w:b/>
              </w:rPr>
              <w:t>10</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ESG2</w:t>
            </w:r>
            <w:r w:rsidR="00F87247" w:rsidRPr="003A3A3F">
              <w:rPr>
                <w:color w:val="000000"/>
              </w:rPr>
              <w:t>2</w:t>
            </w:r>
            <w:r w:rsidRPr="003A3A3F">
              <w:rPr>
                <w:color w:val="000000"/>
              </w:rPr>
              <w:t>: Homeless Housing and Services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5A Provide Homeless Rapid Re-Housing Assistance</w:t>
            </w:r>
            <w:r w:rsidRPr="003A3A3F">
              <w:rPr>
                <w:color w:val="000000"/>
              </w:rPr>
              <w:br/>
              <w:t>5B Provide Assistance to Homeless Shelters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Homelessness Housing and Support Services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ED4BA8">
            <w:pPr>
              <w:spacing w:before="100" w:after="0"/>
            </w:pPr>
            <w:r w:rsidRPr="003A3A3F">
              <w:rPr>
                <w:color w:val="000000"/>
              </w:rPr>
              <w:t>ESG: $</w:t>
            </w:r>
            <w:r w:rsidR="001C15BF" w:rsidRPr="003A3A3F">
              <w:rPr>
                <w:color w:val="000000"/>
              </w:rPr>
              <w:t>496,319</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 xml:space="preserve">ESG programs will provide for rapid re-housing (RRH) assistance for the homeless </w:t>
            </w:r>
            <w:proofErr w:type="gramStart"/>
            <w:r w:rsidRPr="003A3A3F">
              <w:rPr>
                <w:color w:val="000000"/>
              </w:rPr>
              <w:t>population and provide assistance to homeless shelters</w:t>
            </w:r>
            <w:proofErr w:type="gramEnd"/>
            <w:r w:rsidRPr="003A3A3F">
              <w:rPr>
                <w:color w:val="000000"/>
              </w:rPr>
              <w:t xml:space="preserve"> and support programs that offer overnight homeless services in the jurisdiction.</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F87247" w:rsidRPr="003A3A3F">
              <w:rPr>
                <w:color w:val="000000"/>
              </w:rPr>
              <w:t>3</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Tenant-based rental assistance / Rapid Rehousing: 80 Households Assisted</w:t>
            </w:r>
          </w:p>
          <w:p w:rsidR="000E6216" w:rsidRPr="003A3A3F" w:rsidRDefault="000E6216" w:rsidP="00412A0D">
            <w:pPr>
              <w:spacing w:before="100" w:after="0"/>
            </w:pPr>
            <w:r w:rsidRPr="003A3A3F">
              <w:rPr>
                <w:color w:val="000000"/>
              </w:rPr>
              <w:t>Homel</w:t>
            </w:r>
            <w:r w:rsidR="00412A0D" w:rsidRPr="003A3A3F">
              <w:rPr>
                <w:color w:val="000000"/>
              </w:rPr>
              <w:t>ess Person Overnight Shelter: 910</w:t>
            </w:r>
            <w:r w:rsidRPr="003A3A3F">
              <w:rPr>
                <w:color w:val="000000"/>
              </w:rPr>
              <w:t xml:space="preserve"> Persons Assisted</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 xml:space="preserve">Admin (7.5%) </w:t>
            </w:r>
          </w:p>
          <w:p w:rsidR="000E6216" w:rsidRPr="003A3A3F" w:rsidRDefault="000E6216" w:rsidP="00ED4BA8">
            <w:pPr>
              <w:spacing w:before="100" w:after="0"/>
            </w:pPr>
            <w:r w:rsidRPr="003A3A3F">
              <w:rPr>
                <w:color w:val="000000"/>
              </w:rPr>
              <w:t>Catholic Charities Archdiocese of Newark, Hope House</w:t>
            </w:r>
          </w:p>
          <w:p w:rsidR="000E6216" w:rsidRPr="003A3A3F" w:rsidRDefault="000E6216" w:rsidP="00ED4BA8">
            <w:pPr>
              <w:spacing w:before="100" w:after="0"/>
            </w:pPr>
            <w:r w:rsidRPr="003A3A3F">
              <w:rPr>
                <w:color w:val="000000"/>
              </w:rPr>
              <w:t>Catholic Charities Archdiocese of Newark, St. Lucy</w:t>
            </w:r>
            <w:r w:rsidR="004D1779" w:rsidRPr="003A3A3F">
              <w:rPr>
                <w:color w:val="000000"/>
              </w:rPr>
              <w:t>’</w:t>
            </w:r>
            <w:r w:rsidRPr="003A3A3F">
              <w:rPr>
                <w:color w:val="000000"/>
              </w:rPr>
              <w:t>s</w:t>
            </w:r>
          </w:p>
          <w:p w:rsidR="000E6216" w:rsidRPr="003A3A3F" w:rsidRDefault="000E6216" w:rsidP="00ED4BA8">
            <w:pPr>
              <w:spacing w:before="100" w:after="0"/>
            </w:pPr>
            <w:r w:rsidRPr="003A3A3F">
              <w:rPr>
                <w:color w:val="000000"/>
              </w:rPr>
              <w:t>Garden State Episcopal CDC (Hudson CASA) RRH/STRMU</w:t>
            </w:r>
          </w:p>
          <w:p w:rsidR="000E6216" w:rsidRPr="003A3A3F" w:rsidRDefault="000E6216" w:rsidP="00ED4BA8">
            <w:pPr>
              <w:spacing w:before="100" w:after="0"/>
            </w:pPr>
            <w:r w:rsidRPr="003A3A3F">
              <w:rPr>
                <w:color w:val="000000"/>
              </w:rPr>
              <w:t>Garden State Episcopal CDC (Homeless Outreach)</w:t>
            </w:r>
          </w:p>
        </w:tc>
      </w:tr>
      <w:tr w:rsidR="000E6216" w:rsidRPr="003A3A3F" w:rsidTr="00ED4BA8">
        <w:trPr>
          <w:cantSplit/>
        </w:trPr>
        <w:tc>
          <w:tcPr>
            <w:tcW w:w="0" w:type="auto"/>
            <w:vMerge w:val="restart"/>
          </w:tcPr>
          <w:p w:rsidR="000E6216" w:rsidRPr="003A3A3F" w:rsidRDefault="000E6216" w:rsidP="00ED4BA8">
            <w:r w:rsidRPr="003A3A3F">
              <w:rPr>
                <w:b/>
              </w:rPr>
              <w:t>11</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HOPWA: Administration (3%)</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6A Provide Housing Assistance Persons w HIV/AIDS</w:t>
            </w:r>
            <w:r w:rsidRPr="003A3A3F">
              <w:rPr>
                <w:color w:val="000000"/>
              </w:rPr>
              <w:br/>
              <w:t>6B Provide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Housing &amp;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A30902">
            <w:pPr>
              <w:spacing w:before="100" w:after="0"/>
            </w:pPr>
            <w:r w:rsidRPr="003A3A3F">
              <w:rPr>
                <w:color w:val="000000"/>
              </w:rPr>
              <w:t>HOPWA: $</w:t>
            </w:r>
            <w:r w:rsidR="00A30902" w:rsidRPr="003A3A3F">
              <w:rPr>
                <w:color w:val="000000"/>
              </w:rPr>
              <w:t>77</w:t>
            </w:r>
            <w:r w:rsidR="001C15BF" w:rsidRPr="003A3A3F">
              <w:rPr>
                <w:color w:val="000000"/>
              </w:rPr>
              <w:t>,</w:t>
            </w:r>
            <w:r w:rsidR="00A30902" w:rsidRPr="003A3A3F">
              <w:rPr>
                <w:color w:val="000000"/>
              </w:rPr>
              <w:t>153</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Area wide administration of the HOPWA program in PY 2020.</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A30902"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N/A</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Citywide admin of the HOPWA program.</w:t>
            </w:r>
          </w:p>
        </w:tc>
      </w:tr>
      <w:tr w:rsidR="000E6216" w:rsidRPr="003A3A3F" w:rsidTr="00ED4BA8">
        <w:trPr>
          <w:cantSplit/>
        </w:trPr>
        <w:tc>
          <w:tcPr>
            <w:tcW w:w="0" w:type="auto"/>
            <w:vMerge w:val="restart"/>
          </w:tcPr>
          <w:p w:rsidR="000E6216" w:rsidRPr="003A3A3F" w:rsidRDefault="000E6216" w:rsidP="00ED4BA8">
            <w:r w:rsidRPr="003A3A3F">
              <w:rPr>
                <w:b/>
              </w:rPr>
              <w:t>12</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HOPWA: Catholic Charities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6A Provide Housing Assistance Persons w HIV/AIDS</w:t>
            </w:r>
            <w:r w:rsidRPr="003A3A3F">
              <w:rPr>
                <w:color w:val="000000"/>
              </w:rPr>
              <w:br/>
              <w:t>6B Provide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Housing &amp;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ED4BA8">
            <w:pPr>
              <w:spacing w:before="100" w:after="0"/>
            </w:pPr>
            <w:r w:rsidRPr="003A3A3F">
              <w:rPr>
                <w:color w:val="000000"/>
              </w:rPr>
              <w:t>HOPWA: $</w:t>
            </w:r>
            <w:r w:rsidR="001C15BF" w:rsidRPr="003A3A3F">
              <w:rPr>
                <w:color w:val="000000"/>
              </w:rPr>
              <w:t>371,308</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 xml:space="preserve">Catholic Charities will help provide for permanent housing placement assistance </w:t>
            </w:r>
            <w:proofErr w:type="gramStart"/>
            <w:r w:rsidRPr="003A3A3F">
              <w:rPr>
                <w:color w:val="000000"/>
              </w:rPr>
              <w:t>and also</w:t>
            </w:r>
            <w:proofErr w:type="gramEnd"/>
            <w:r w:rsidRPr="003A3A3F">
              <w:rPr>
                <w:color w:val="000000"/>
              </w:rPr>
              <w:t xml:space="preserve"> for supportive services for eligible persons with HIV/AIDS such as short-term rent, mortgage and utility assistance (STRMU), street outreach activities and homeless prevention. Sponsors may not exceed 7% administrative costs.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A31E94" w:rsidRPr="003A3A3F">
              <w:rPr>
                <w:color w:val="000000"/>
              </w:rPr>
              <w:t>3</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Housing for people with HIV/AIDS added: 20 Households Assisted</w:t>
            </w:r>
          </w:p>
          <w:p w:rsidR="000E6216" w:rsidRPr="003A3A3F" w:rsidRDefault="000E6216" w:rsidP="00ED4BA8">
            <w:pPr>
              <w:spacing w:before="100" w:after="0"/>
            </w:pPr>
            <w:r w:rsidRPr="003A3A3F">
              <w:rPr>
                <w:color w:val="000000"/>
              </w:rPr>
              <w:t>HIV/AIDS Housing Operations: 20 Household Housing Unit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 xml:space="preserve">Shelter operations, supportive services, </w:t>
            </w:r>
            <w:proofErr w:type="gramStart"/>
            <w:r w:rsidRPr="003A3A3F">
              <w:rPr>
                <w:color w:val="000000"/>
              </w:rPr>
              <w:t>admin</w:t>
            </w:r>
            <w:proofErr w:type="gramEnd"/>
            <w:r w:rsidRPr="003A3A3F">
              <w:rPr>
                <w:color w:val="000000"/>
              </w:rPr>
              <w:t>. </w:t>
            </w:r>
          </w:p>
          <w:p w:rsidR="000E6216" w:rsidRPr="003A3A3F" w:rsidRDefault="000E6216" w:rsidP="00ED4BA8">
            <w:pPr>
              <w:spacing w:before="100" w:after="0"/>
            </w:pPr>
            <w:r w:rsidRPr="003A3A3F">
              <w:rPr>
                <w:color w:val="000000"/>
              </w:rPr>
              <w:t>Franciscka Residence</w:t>
            </w:r>
          </w:p>
          <w:p w:rsidR="000E6216" w:rsidRPr="003A3A3F" w:rsidRDefault="000E6216" w:rsidP="00ED4BA8">
            <w:pPr>
              <w:spacing w:before="100" w:after="0"/>
            </w:pPr>
            <w:r w:rsidRPr="003A3A3F">
              <w:rPr>
                <w:color w:val="000000"/>
              </w:rPr>
              <w:t>Canaan House</w:t>
            </w:r>
          </w:p>
        </w:tc>
      </w:tr>
      <w:tr w:rsidR="000E6216" w:rsidRPr="003A3A3F" w:rsidTr="00ED4BA8">
        <w:trPr>
          <w:cantSplit/>
        </w:trPr>
        <w:tc>
          <w:tcPr>
            <w:tcW w:w="0" w:type="auto"/>
            <w:vMerge w:val="restart"/>
          </w:tcPr>
          <w:p w:rsidR="000E6216" w:rsidRPr="003A3A3F" w:rsidRDefault="000E6216" w:rsidP="00ED4BA8">
            <w:r w:rsidRPr="003A3A3F">
              <w:rPr>
                <w:b/>
              </w:rPr>
              <w:t>13</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HOPWA: Cornerstone Outreach Program</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6A Provide Housing Assistance Persons w HIV/AIDS</w:t>
            </w:r>
            <w:r w:rsidRPr="003A3A3F">
              <w:rPr>
                <w:color w:val="000000"/>
              </w:rPr>
              <w:br/>
              <w:t>6B Provide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Housing &amp;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A30902">
            <w:pPr>
              <w:spacing w:before="100" w:after="0"/>
            </w:pPr>
            <w:r w:rsidRPr="003A3A3F">
              <w:rPr>
                <w:color w:val="000000"/>
              </w:rPr>
              <w:t>HOPWA: $</w:t>
            </w:r>
            <w:r w:rsidR="00A30902" w:rsidRPr="003A3A3F">
              <w:rPr>
                <w:color w:val="000000"/>
              </w:rPr>
              <w:t>9</w:t>
            </w:r>
            <w:r w:rsidR="001C15BF" w:rsidRPr="003A3A3F">
              <w:rPr>
                <w:color w:val="000000"/>
              </w:rPr>
              <w:t>81,857</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 xml:space="preserve">Cornerstone will help provide for permanent housing placement assistance </w:t>
            </w:r>
            <w:proofErr w:type="gramStart"/>
            <w:r w:rsidRPr="003A3A3F">
              <w:rPr>
                <w:color w:val="000000"/>
              </w:rPr>
              <w:t>and also</w:t>
            </w:r>
            <w:proofErr w:type="gramEnd"/>
            <w:r w:rsidRPr="003A3A3F">
              <w:rPr>
                <w:color w:val="000000"/>
              </w:rPr>
              <w:t xml:space="preserve"> for supportive services for eligible persons with HIV/AIDS such as short-term rent, mortgage and utility assistance (STRMU), street outreach activities and homeless prevention. Sponsors may not exceed 7% administrative costs.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A30902">
            <w:pPr>
              <w:spacing w:before="100" w:after="0"/>
            </w:pPr>
            <w:r w:rsidRPr="003A3A3F">
              <w:rPr>
                <w:color w:val="000000"/>
              </w:rPr>
              <w:t>3/31/202</w:t>
            </w:r>
            <w:r w:rsidR="00A30902"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Tenant-based rental assistance / Rapid Rehousing: 80 Households Assisted</w:t>
            </w:r>
          </w:p>
          <w:p w:rsidR="000E6216" w:rsidRPr="003A3A3F" w:rsidRDefault="000E6216" w:rsidP="00ED4BA8">
            <w:pPr>
              <w:spacing w:before="100" w:after="0"/>
            </w:pPr>
            <w:r w:rsidRPr="003A3A3F">
              <w:rPr>
                <w:color w:val="000000"/>
              </w:rPr>
              <w:t>HIV/AIDS Housing Operations: 20 Household Housing Unit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TBRA, admin.</w:t>
            </w:r>
          </w:p>
          <w:p w:rsidR="000E6216" w:rsidRPr="003A3A3F" w:rsidRDefault="000E6216" w:rsidP="00ED4BA8">
            <w:pPr>
              <w:spacing w:before="100" w:after="0"/>
            </w:pPr>
            <w:r w:rsidRPr="003A3A3F">
              <w:rPr>
                <w:color w:val="000000"/>
              </w:rPr>
              <w:t>HC Resource Center - Cornerstone Outreach Program</w:t>
            </w:r>
          </w:p>
        </w:tc>
      </w:tr>
      <w:tr w:rsidR="000E6216" w:rsidRPr="003A3A3F" w:rsidTr="00ED4BA8">
        <w:trPr>
          <w:cantSplit/>
        </w:trPr>
        <w:tc>
          <w:tcPr>
            <w:tcW w:w="0" w:type="auto"/>
            <w:vMerge w:val="restart"/>
          </w:tcPr>
          <w:p w:rsidR="000E6216" w:rsidRPr="003A3A3F" w:rsidRDefault="000E6216" w:rsidP="00ED4BA8">
            <w:r w:rsidRPr="003A3A3F">
              <w:rPr>
                <w:b/>
              </w:rPr>
              <w:t>14</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HOPWA: Garden State Episcopal</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6A Provide Housing Assistance Persons w HIV/AIDS</w:t>
            </w:r>
            <w:r w:rsidRPr="003A3A3F">
              <w:rPr>
                <w:color w:val="000000"/>
              </w:rPr>
              <w:br/>
              <w:t>6B Provide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Housing &amp;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ED4BA8">
            <w:pPr>
              <w:spacing w:before="100" w:after="0"/>
            </w:pPr>
            <w:r w:rsidRPr="003A3A3F">
              <w:rPr>
                <w:color w:val="000000"/>
              </w:rPr>
              <w:t>HOPWA: $</w:t>
            </w:r>
            <w:r w:rsidR="001C15BF" w:rsidRPr="003A3A3F">
              <w:rPr>
                <w:color w:val="000000"/>
              </w:rPr>
              <w:t>301,688</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r w:rsidRPr="003A3A3F">
              <w:rPr>
                <w:color w:val="000000"/>
              </w:rPr>
              <w:t xml:space="preserve">Garden State Episcopal will help provide for permanent housing placement assistance </w:t>
            </w:r>
            <w:proofErr w:type="gramStart"/>
            <w:r w:rsidRPr="003A3A3F">
              <w:rPr>
                <w:color w:val="000000"/>
              </w:rPr>
              <w:t>and also</w:t>
            </w:r>
            <w:proofErr w:type="gramEnd"/>
            <w:r w:rsidRPr="003A3A3F">
              <w:rPr>
                <w:color w:val="000000"/>
              </w:rPr>
              <w:t xml:space="preserve"> for supportive services for eligible persons with HIV/AIDS such as short-term rent, mortgage and utility assistance (STRMU), street outreach activities and homeless prevention. Sponsors may not exceed 7% administrative costs.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A30902">
            <w:pPr>
              <w:spacing w:before="100" w:after="0"/>
            </w:pPr>
            <w:r w:rsidRPr="003A3A3F">
              <w:rPr>
                <w:color w:val="000000"/>
              </w:rPr>
              <w:t>3/31/202</w:t>
            </w:r>
            <w:r w:rsidR="00A30902" w:rsidRPr="003A3A3F">
              <w:rPr>
                <w:color w:val="000000"/>
              </w:rPr>
              <w:t>4</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Housing for people with HIV/AIDS added: 20 Households Assisted</w:t>
            </w:r>
          </w:p>
          <w:p w:rsidR="000E6216" w:rsidRPr="003A3A3F" w:rsidRDefault="000E6216" w:rsidP="00ED4BA8">
            <w:pPr>
              <w:spacing w:before="100" w:after="0"/>
            </w:pPr>
            <w:r w:rsidRPr="003A3A3F">
              <w:rPr>
                <w:color w:val="000000"/>
              </w:rPr>
              <w:t>HIV/AIDS Housing Operations: 20 Household Housing Unit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 xml:space="preserve">Shelter operations, supportive services, </w:t>
            </w:r>
            <w:proofErr w:type="gramStart"/>
            <w:r w:rsidRPr="003A3A3F">
              <w:rPr>
                <w:color w:val="000000"/>
              </w:rPr>
              <w:t>admin</w:t>
            </w:r>
            <w:proofErr w:type="gramEnd"/>
            <w:r w:rsidRPr="003A3A3F">
              <w:rPr>
                <w:color w:val="000000"/>
              </w:rPr>
              <w:t>.</w:t>
            </w:r>
          </w:p>
          <w:p w:rsidR="000E6216" w:rsidRPr="003A3A3F" w:rsidRDefault="000E6216" w:rsidP="00ED4BA8">
            <w:pPr>
              <w:spacing w:before="100" w:after="0"/>
            </w:pPr>
            <w:r w:rsidRPr="003A3A3F">
              <w:rPr>
                <w:color w:val="000000"/>
              </w:rPr>
              <w:t>Corpus Christi Ministry Housing</w:t>
            </w:r>
          </w:p>
          <w:p w:rsidR="000E6216" w:rsidRPr="003A3A3F" w:rsidRDefault="000E6216" w:rsidP="00ED4BA8">
            <w:pPr>
              <w:spacing w:before="100" w:after="0"/>
            </w:pPr>
            <w:r w:rsidRPr="003A3A3F">
              <w:rPr>
                <w:color w:val="000000"/>
              </w:rPr>
              <w:t>Hudson CASA Emergency Housing</w:t>
            </w:r>
          </w:p>
        </w:tc>
      </w:tr>
      <w:tr w:rsidR="000E6216" w:rsidRPr="003A3A3F" w:rsidTr="00ED4BA8">
        <w:trPr>
          <w:cantSplit/>
        </w:trPr>
        <w:tc>
          <w:tcPr>
            <w:tcW w:w="0" w:type="auto"/>
            <w:vMerge w:val="restart"/>
          </w:tcPr>
          <w:p w:rsidR="000E6216" w:rsidRPr="003A3A3F" w:rsidRDefault="000E6216" w:rsidP="00ED4BA8">
            <w:r w:rsidRPr="003A3A3F">
              <w:rPr>
                <w:b/>
              </w:rPr>
              <w:t>15</w:t>
            </w:r>
          </w:p>
        </w:tc>
        <w:tc>
          <w:tcPr>
            <w:tcW w:w="0" w:type="auto"/>
          </w:tcPr>
          <w:p w:rsidR="000E6216" w:rsidRPr="003A3A3F" w:rsidRDefault="000E6216" w:rsidP="00ED4BA8">
            <w:pPr>
              <w:keepNext/>
              <w:spacing w:before="100" w:after="0"/>
              <w:rPr>
                <w:b/>
              </w:rPr>
            </w:pPr>
            <w:r w:rsidRPr="003A3A3F">
              <w:rPr>
                <w:b/>
              </w:rPr>
              <w:t>Project Name</w:t>
            </w:r>
          </w:p>
        </w:tc>
        <w:tc>
          <w:tcPr>
            <w:tcW w:w="0" w:type="auto"/>
          </w:tcPr>
          <w:p w:rsidR="000E6216" w:rsidRPr="003A3A3F" w:rsidRDefault="000E6216" w:rsidP="00ED4BA8">
            <w:pPr>
              <w:spacing w:before="100" w:after="0"/>
            </w:pPr>
            <w:r w:rsidRPr="003A3A3F">
              <w:rPr>
                <w:color w:val="000000"/>
              </w:rPr>
              <w:t>HOPWA: Let's Celebrate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Area</w:t>
            </w:r>
          </w:p>
        </w:tc>
        <w:tc>
          <w:tcPr>
            <w:tcW w:w="0" w:type="auto"/>
          </w:tcPr>
          <w:p w:rsidR="000E6216" w:rsidRPr="003A3A3F" w:rsidRDefault="000E6216" w:rsidP="00ED4BA8">
            <w:pPr>
              <w:spacing w:before="100" w:after="0"/>
            </w:pPr>
            <w:r w:rsidRPr="003A3A3F">
              <w:rPr>
                <w:color w:val="000000"/>
              </w:rPr>
              <w:t xml:space="preserve"> </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Goals Supported</w:t>
            </w:r>
          </w:p>
        </w:tc>
        <w:tc>
          <w:tcPr>
            <w:tcW w:w="0" w:type="auto"/>
          </w:tcPr>
          <w:p w:rsidR="000E6216" w:rsidRPr="003A3A3F" w:rsidRDefault="000E6216" w:rsidP="00ED4BA8">
            <w:pPr>
              <w:spacing w:before="100" w:after="0"/>
            </w:pPr>
            <w:r w:rsidRPr="003A3A3F">
              <w:rPr>
                <w:color w:val="000000"/>
              </w:rPr>
              <w:t>6A Provide Housing Assistance Persons w HIV/AIDS</w:t>
            </w:r>
            <w:r w:rsidRPr="003A3A3F">
              <w:rPr>
                <w:color w:val="000000"/>
              </w:rPr>
              <w:br/>
              <w:t>6B Provide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Needs Addressed</w:t>
            </w:r>
          </w:p>
        </w:tc>
        <w:tc>
          <w:tcPr>
            <w:tcW w:w="0" w:type="auto"/>
          </w:tcPr>
          <w:p w:rsidR="000E6216" w:rsidRPr="003A3A3F" w:rsidRDefault="000E6216" w:rsidP="00ED4BA8">
            <w:pPr>
              <w:spacing w:before="100" w:after="0"/>
            </w:pPr>
            <w:r w:rsidRPr="003A3A3F">
              <w:rPr>
                <w:color w:val="000000"/>
              </w:rPr>
              <w:t>Housing &amp; Supportive Services Persons w HIV/AIDS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Funding</w:t>
            </w:r>
          </w:p>
        </w:tc>
        <w:tc>
          <w:tcPr>
            <w:tcW w:w="0" w:type="auto"/>
          </w:tcPr>
          <w:p w:rsidR="000E6216" w:rsidRPr="003A3A3F" w:rsidRDefault="000E6216" w:rsidP="00ED4BA8">
            <w:pPr>
              <w:spacing w:before="100" w:after="0"/>
            </w:pPr>
            <w:r w:rsidRPr="003A3A3F">
              <w:rPr>
                <w:color w:val="000000"/>
              </w:rPr>
              <w:t>HOPWA: $</w:t>
            </w:r>
            <w:r w:rsidR="001C15BF" w:rsidRPr="003A3A3F">
              <w:rPr>
                <w:color w:val="000000"/>
              </w:rPr>
              <w:t>696,203</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Description</w:t>
            </w:r>
          </w:p>
        </w:tc>
        <w:tc>
          <w:tcPr>
            <w:tcW w:w="0" w:type="auto"/>
          </w:tcPr>
          <w:p w:rsidR="000E6216" w:rsidRPr="003A3A3F" w:rsidRDefault="000E6216" w:rsidP="00ED4BA8">
            <w:pPr>
              <w:spacing w:before="100" w:after="0"/>
            </w:pPr>
            <w:proofErr w:type="spellStart"/>
            <w:r w:rsidRPr="003A3A3F">
              <w:rPr>
                <w:color w:val="000000"/>
              </w:rPr>
              <w:t>Lets</w:t>
            </w:r>
            <w:proofErr w:type="spellEnd"/>
            <w:r w:rsidRPr="003A3A3F">
              <w:rPr>
                <w:color w:val="000000"/>
              </w:rPr>
              <w:t xml:space="preserve"> Celebrate will help provide for permanent housing placement assistance </w:t>
            </w:r>
            <w:proofErr w:type="gramStart"/>
            <w:r w:rsidRPr="003A3A3F">
              <w:rPr>
                <w:color w:val="000000"/>
              </w:rPr>
              <w:t>and also</w:t>
            </w:r>
            <w:proofErr w:type="gramEnd"/>
            <w:r w:rsidRPr="003A3A3F">
              <w:rPr>
                <w:color w:val="000000"/>
              </w:rPr>
              <w:t xml:space="preserve"> for supportive services for eligible persons with HIV/AIDS such as short-term rent, mortgage and utility assistance (STRMU), street outreach activities and homeless prevention. Sponsors may not exceed 7% administrative costs.</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b/>
              </w:rPr>
            </w:pPr>
            <w:r w:rsidRPr="003A3A3F">
              <w:rPr>
                <w:b/>
              </w:rPr>
              <w:t>Target Date</w:t>
            </w:r>
          </w:p>
        </w:tc>
        <w:tc>
          <w:tcPr>
            <w:tcW w:w="0" w:type="auto"/>
          </w:tcPr>
          <w:p w:rsidR="000E6216" w:rsidRPr="003A3A3F" w:rsidRDefault="000E6216" w:rsidP="00ED4BA8">
            <w:pPr>
              <w:spacing w:before="100" w:after="0"/>
            </w:pPr>
            <w:r w:rsidRPr="003A3A3F">
              <w:rPr>
                <w:color w:val="000000"/>
              </w:rPr>
              <w:t>3/31/202</w:t>
            </w:r>
            <w:r w:rsidR="007E35B2" w:rsidRPr="003A3A3F">
              <w:rPr>
                <w:color w:val="000000"/>
              </w:rPr>
              <w:t>3</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Estimate the number and type of families that will benefit from the proposed activities</w:t>
            </w:r>
          </w:p>
        </w:tc>
        <w:tc>
          <w:tcPr>
            <w:tcW w:w="0" w:type="auto"/>
          </w:tcPr>
          <w:p w:rsidR="000E6216" w:rsidRPr="003A3A3F" w:rsidRDefault="000E6216" w:rsidP="00ED4BA8">
            <w:pPr>
              <w:spacing w:before="100" w:after="0"/>
            </w:pPr>
            <w:r w:rsidRPr="003A3A3F">
              <w:rPr>
                <w:color w:val="000000"/>
              </w:rPr>
              <w:t>Tenant-based rental assistance / Rapid Rehousing: 80 Households Assisted</w:t>
            </w:r>
          </w:p>
          <w:p w:rsidR="000E6216" w:rsidRPr="003A3A3F" w:rsidRDefault="000E6216" w:rsidP="00ED4BA8">
            <w:pPr>
              <w:spacing w:before="100" w:after="0"/>
            </w:pPr>
            <w:r w:rsidRPr="003A3A3F">
              <w:rPr>
                <w:color w:val="000000"/>
              </w:rPr>
              <w:t>HIV/AIDS Housing Operations: 20 Household Housing Unit</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Location Description</w:t>
            </w:r>
          </w:p>
        </w:tc>
        <w:tc>
          <w:tcPr>
            <w:tcW w:w="0" w:type="auto"/>
          </w:tcPr>
          <w:p w:rsidR="000E6216" w:rsidRPr="003A3A3F" w:rsidRDefault="000E6216" w:rsidP="00ED4BA8">
            <w:pPr>
              <w:spacing w:before="100" w:after="0"/>
            </w:pPr>
            <w:r w:rsidRPr="003A3A3F">
              <w:rPr>
                <w:color w:val="000000"/>
              </w:rPr>
              <w:t>Citywide</w:t>
            </w:r>
          </w:p>
        </w:tc>
      </w:tr>
      <w:tr w:rsidR="000E6216" w:rsidRPr="003A3A3F" w:rsidTr="00ED4BA8">
        <w:trPr>
          <w:cantSplit/>
        </w:trPr>
        <w:tc>
          <w:tcPr>
            <w:tcW w:w="0" w:type="auto"/>
            <w:vMerge/>
          </w:tcPr>
          <w:p w:rsidR="000E6216" w:rsidRPr="003A3A3F" w:rsidRDefault="000E6216" w:rsidP="00ED4BA8"/>
        </w:tc>
        <w:tc>
          <w:tcPr>
            <w:tcW w:w="0" w:type="auto"/>
          </w:tcPr>
          <w:p w:rsidR="000E6216" w:rsidRPr="003A3A3F" w:rsidRDefault="000E6216" w:rsidP="00ED4BA8">
            <w:pPr>
              <w:keepNext/>
              <w:spacing w:before="100" w:after="0"/>
              <w:rPr>
                <w:rFonts w:asciiTheme="minorHAnsi" w:hAnsiTheme="minorHAnsi"/>
                <w:b/>
              </w:rPr>
            </w:pPr>
            <w:r w:rsidRPr="003A3A3F">
              <w:rPr>
                <w:rStyle w:val="Strong"/>
                <w:rFonts w:asciiTheme="minorHAnsi" w:hAnsiTheme="minorHAnsi"/>
              </w:rPr>
              <w:t>Planned Activities</w:t>
            </w:r>
          </w:p>
        </w:tc>
        <w:tc>
          <w:tcPr>
            <w:tcW w:w="0" w:type="auto"/>
          </w:tcPr>
          <w:p w:rsidR="000E6216" w:rsidRPr="003A3A3F" w:rsidRDefault="000E6216" w:rsidP="00ED4BA8">
            <w:pPr>
              <w:spacing w:before="100" w:after="0"/>
            </w:pPr>
            <w:r w:rsidRPr="003A3A3F">
              <w:rPr>
                <w:color w:val="000000"/>
              </w:rPr>
              <w:t>STRMU, TBRA, admin.</w:t>
            </w:r>
          </w:p>
          <w:p w:rsidR="000E6216" w:rsidRPr="003A3A3F" w:rsidRDefault="000E6216" w:rsidP="00ED4BA8">
            <w:pPr>
              <w:spacing w:before="100" w:after="0"/>
            </w:pPr>
            <w:r w:rsidRPr="003A3A3F">
              <w:rPr>
                <w:color w:val="000000"/>
              </w:rPr>
              <w:t>Housing Plus STRMU</w:t>
            </w:r>
          </w:p>
          <w:p w:rsidR="000E6216" w:rsidRPr="003A3A3F" w:rsidRDefault="000E6216" w:rsidP="00ED4BA8">
            <w:pPr>
              <w:spacing w:before="100" w:after="0"/>
            </w:pPr>
            <w:r w:rsidRPr="003A3A3F">
              <w:rPr>
                <w:color w:val="000000"/>
              </w:rPr>
              <w:t>Housing Plus TBRA</w:t>
            </w:r>
          </w:p>
        </w:tc>
      </w:tr>
    </w:tbl>
    <w:p w:rsidR="000E6216" w:rsidRPr="003A3A3F" w:rsidRDefault="000E6216">
      <w:pPr>
        <w:keepNext/>
        <w:widowControl w:val="0"/>
        <w:rPr>
          <w:b/>
          <w:sz w:val="24"/>
          <w:szCs w:val="24"/>
        </w:rPr>
      </w:pPr>
      <w:bookmarkStart w:id="15" w:name="_GoBack"/>
      <w:bookmarkEnd w:id="15"/>
    </w:p>
    <w:tbl>
      <w:tblPr>
        <w:tblpPr w:leftFromText="187" w:rightFromText="187" w:vertAnchor="text" w:tblpXSpec="center" w:tblpY="1"/>
        <w:tblOverlap w:val="neve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6" w:type="dxa"/>
          <w:right w:w="86" w:type="dxa"/>
        </w:tblCellMar>
        <w:tblLook w:val="04A0" w:firstRow="1" w:lastRow="0" w:firstColumn="1" w:lastColumn="0" w:noHBand="0" w:noVBand="1"/>
      </w:tblPr>
      <w:tblGrid>
        <w:gridCol w:w="396"/>
        <w:gridCol w:w="3426"/>
        <w:gridCol w:w="5530"/>
      </w:tblGrid>
      <w:tr w:rsidR="000B0385" w:rsidRPr="003A3A3F" w:rsidTr="00FA460C">
        <w:trPr>
          <w:cantSplit/>
          <w:trHeight w:val="386"/>
        </w:trPr>
        <w:tc>
          <w:tcPr>
            <w:tcW w:w="0" w:type="auto"/>
            <w:vMerge w:val="restart"/>
          </w:tcPr>
          <w:p w:rsidR="000B0385" w:rsidRPr="00923C2E" w:rsidRDefault="000B0385" w:rsidP="00960673">
            <w:pPr>
              <w:keepNext/>
              <w:spacing w:before="100" w:after="0"/>
              <w:rPr>
                <w:b/>
              </w:rPr>
            </w:pPr>
            <w:r w:rsidRPr="00923C2E">
              <w:rPr>
                <w:b/>
              </w:rPr>
              <w:t>16</w:t>
            </w:r>
          </w:p>
        </w:tc>
        <w:tc>
          <w:tcPr>
            <w:tcW w:w="0" w:type="auto"/>
          </w:tcPr>
          <w:p w:rsidR="000B0385" w:rsidRPr="00923C2E" w:rsidRDefault="000B0385" w:rsidP="00960673">
            <w:pPr>
              <w:keepNext/>
              <w:spacing w:before="100" w:after="0"/>
              <w:rPr>
                <w:b/>
              </w:rPr>
            </w:pPr>
            <w:r w:rsidRPr="00923C2E">
              <w:rPr>
                <w:b/>
              </w:rPr>
              <w:t>Project Name</w:t>
            </w:r>
          </w:p>
        </w:tc>
        <w:tc>
          <w:tcPr>
            <w:tcW w:w="0" w:type="auto"/>
          </w:tcPr>
          <w:p w:rsidR="000B0385" w:rsidRPr="00923C2E" w:rsidRDefault="00923C2E" w:rsidP="00960673">
            <w:pPr>
              <w:spacing w:before="100" w:after="0"/>
            </w:pPr>
            <w:r w:rsidRPr="00923C2E">
              <w:rPr>
                <w:color w:val="000000"/>
              </w:rPr>
              <w:t>HOME</w:t>
            </w:r>
            <w:proofErr w:type="gramStart"/>
            <w:r w:rsidRPr="00923C2E">
              <w:rPr>
                <w:color w:val="000000"/>
              </w:rPr>
              <w:t xml:space="preserve">– </w:t>
            </w:r>
            <w:r w:rsidR="000B0385" w:rsidRPr="00923C2E">
              <w:rPr>
                <w:color w:val="000000"/>
              </w:rPr>
              <w:t>:</w:t>
            </w:r>
            <w:proofErr w:type="gramEnd"/>
            <w:r w:rsidR="000B0385" w:rsidRPr="00923C2E">
              <w:rPr>
                <w:color w:val="000000"/>
              </w:rPr>
              <w:t xml:space="preserve"> </w:t>
            </w:r>
            <w:r w:rsidR="00412A0D" w:rsidRPr="00923C2E">
              <w:rPr>
                <w:color w:val="000000"/>
              </w:rPr>
              <w:t>Administration</w:t>
            </w:r>
            <w:r w:rsidR="000B0385" w:rsidRPr="00923C2E">
              <w:rPr>
                <w:color w:val="000000"/>
              </w:rPr>
              <w:t xml:space="preserve"> (15%)</w:t>
            </w:r>
          </w:p>
        </w:tc>
      </w:tr>
      <w:tr w:rsidR="000B0385" w:rsidRPr="003A3A3F" w:rsidTr="00FA460C">
        <w:trPr>
          <w:cantSplit/>
          <w:trHeight w:val="401"/>
        </w:trPr>
        <w:tc>
          <w:tcPr>
            <w:tcW w:w="0" w:type="auto"/>
            <w:vMerge/>
          </w:tcPr>
          <w:p w:rsidR="000B0385" w:rsidRPr="00923C2E" w:rsidRDefault="000B0385" w:rsidP="00960673">
            <w:pPr>
              <w:keepNext/>
              <w:spacing w:before="100" w:after="0"/>
              <w:rPr>
                <w:b/>
              </w:rPr>
            </w:pPr>
          </w:p>
        </w:tc>
        <w:tc>
          <w:tcPr>
            <w:tcW w:w="0" w:type="auto"/>
          </w:tcPr>
          <w:p w:rsidR="000B0385" w:rsidRPr="00923C2E" w:rsidRDefault="000B0385" w:rsidP="00960673">
            <w:pPr>
              <w:keepNext/>
              <w:spacing w:before="100" w:after="0"/>
              <w:rPr>
                <w:b/>
              </w:rPr>
            </w:pPr>
            <w:r w:rsidRPr="00923C2E">
              <w:rPr>
                <w:b/>
              </w:rPr>
              <w:t>Target Area</w:t>
            </w:r>
          </w:p>
        </w:tc>
        <w:tc>
          <w:tcPr>
            <w:tcW w:w="0" w:type="auto"/>
          </w:tcPr>
          <w:p w:rsidR="000B0385" w:rsidRPr="00923C2E" w:rsidRDefault="000B0385" w:rsidP="00960673">
            <w:pPr>
              <w:spacing w:before="100" w:after="0"/>
            </w:pPr>
            <w:r w:rsidRPr="00923C2E">
              <w:rPr>
                <w:color w:val="000000"/>
              </w:rPr>
              <w:t xml:space="preserve"> </w:t>
            </w:r>
          </w:p>
        </w:tc>
      </w:tr>
      <w:tr w:rsidR="000B0385" w:rsidRPr="003A3A3F" w:rsidTr="00FA460C">
        <w:trPr>
          <w:cantSplit/>
          <w:trHeight w:val="684"/>
        </w:trPr>
        <w:tc>
          <w:tcPr>
            <w:tcW w:w="0" w:type="auto"/>
            <w:vMerge/>
          </w:tcPr>
          <w:p w:rsidR="000B0385" w:rsidRPr="00923C2E" w:rsidRDefault="000B0385" w:rsidP="00960673">
            <w:pPr>
              <w:keepNext/>
              <w:spacing w:before="100" w:after="0"/>
              <w:rPr>
                <w:b/>
              </w:rPr>
            </w:pPr>
          </w:p>
        </w:tc>
        <w:tc>
          <w:tcPr>
            <w:tcW w:w="0" w:type="auto"/>
          </w:tcPr>
          <w:p w:rsidR="000B0385" w:rsidRPr="00923C2E" w:rsidRDefault="000B0385" w:rsidP="00960673">
            <w:pPr>
              <w:keepNext/>
              <w:spacing w:before="100" w:after="0"/>
              <w:rPr>
                <w:b/>
              </w:rPr>
            </w:pPr>
            <w:r w:rsidRPr="00923C2E">
              <w:rPr>
                <w:b/>
              </w:rPr>
              <w:t>Goals Supported</w:t>
            </w:r>
          </w:p>
        </w:tc>
        <w:tc>
          <w:tcPr>
            <w:tcW w:w="0" w:type="auto"/>
          </w:tcPr>
          <w:p w:rsidR="000B0385" w:rsidRPr="00923C2E" w:rsidRDefault="000B0385" w:rsidP="00960673">
            <w:pPr>
              <w:spacing w:before="100" w:after="0"/>
            </w:pPr>
            <w:r w:rsidRPr="00923C2E">
              <w:rPr>
                <w:color w:val="000000"/>
              </w:rPr>
              <w:t xml:space="preserve">2C Increase Affordable Rental </w:t>
            </w:r>
            <w:proofErr w:type="spellStart"/>
            <w:r w:rsidRPr="00923C2E">
              <w:rPr>
                <w:color w:val="000000"/>
              </w:rPr>
              <w:t>Hsg</w:t>
            </w:r>
            <w:proofErr w:type="spellEnd"/>
            <w:r w:rsidRPr="00923C2E">
              <w:rPr>
                <w:color w:val="000000"/>
              </w:rPr>
              <w:t xml:space="preserve"> Opportunities</w:t>
            </w:r>
          </w:p>
        </w:tc>
      </w:tr>
      <w:tr w:rsidR="000B0385" w:rsidRPr="003A3A3F" w:rsidTr="00FA460C">
        <w:trPr>
          <w:cantSplit/>
          <w:trHeight w:val="386"/>
        </w:trPr>
        <w:tc>
          <w:tcPr>
            <w:tcW w:w="0" w:type="auto"/>
            <w:vMerge/>
          </w:tcPr>
          <w:p w:rsidR="000B0385" w:rsidRPr="00923C2E" w:rsidRDefault="000B0385" w:rsidP="00960673">
            <w:pPr>
              <w:keepNext/>
              <w:spacing w:before="100" w:after="0"/>
              <w:rPr>
                <w:b/>
              </w:rPr>
            </w:pPr>
          </w:p>
        </w:tc>
        <w:tc>
          <w:tcPr>
            <w:tcW w:w="0" w:type="auto"/>
          </w:tcPr>
          <w:p w:rsidR="000B0385" w:rsidRPr="00923C2E" w:rsidRDefault="000B0385" w:rsidP="00960673">
            <w:pPr>
              <w:keepNext/>
              <w:spacing w:before="100" w:after="0"/>
              <w:rPr>
                <w:b/>
              </w:rPr>
            </w:pPr>
            <w:r w:rsidRPr="00923C2E">
              <w:rPr>
                <w:b/>
              </w:rPr>
              <w:t>Needs Addressed</w:t>
            </w:r>
          </w:p>
        </w:tc>
        <w:tc>
          <w:tcPr>
            <w:tcW w:w="0" w:type="auto"/>
          </w:tcPr>
          <w:p w:rsidR="000B0385" w:rsidRPr="00923C2E" w:rsidRDefault="000B0385" w:rsidP="00960673">
            <w:pPr>
              <w:spacing w:before="100" w:after="0"/>
            </w:pPr>
            <w:r w:rsidRPr="00923C2E">
              <w:rPr>
                <w:color w:val="000000"/>
              </w:rPr>
              <w:t xml:space="preserve"> </w:t>
            </w:r>
          </w:p>
        </w:tc>
      </w:tr>
      <w:tr w:rsidR="000B0385" w:rsidRPr="003A3A3F" w:rsidTr="00FA460C">
        <w:trPr>
          <w:cantSplit/>
          <w:trHeight w:val="401"/>
        </w:trPr>
        <w:tc>
          <w:tcPr>
            <w:tcW w:w="0" w:type="auto"/>
            <w:vMerge/>
          </w:tcPr>
          <w:p w:rsidR="000B0385" w:rsidRPr="00923C2E" w:rsidRDefault="000B0385" w:rsidP="00960673">
            <w:pPr>
              <w:keepNext/>
              <w:spacing w:before="100" w:after="0"/>
              <w:rPr>
                <w:b/>
              </w:rPr>
            </w:pPr>
          </w:p>
        </w:tc>
        <w:tc>
          <w:tcPr>
            <w:tcW w:w="0" w:type="auto"/>
          </w:tcPr>
          <w:p w:rsidR="000B0385" w:rsidRPr="00923C2E" w:rsidRDefault="000B0385" w:rsidP="00960673">
            <w:pPr>
              <w:keepNext/>
              <w:spacing w:before="100" w:after="0"/>
              <w:rPr>
                <w:b/>
              </w:rPr>
            </w:pPr>
            <w:r w:rsidRPr="00923C2E">
              <w:rPr>
                <w:b/>
              </w:rPr>
              <w:t>Funding</w:t>
            </w:r>
          </w:p>
        </w:tc>
        <w:tc>
          <w:tcPr>
            <w:tcW w:w="0" w:type="auto"/>
          </w:tcPr>
          <w:p w:rsidR="000B0385" w:rsidRPr="00923C2E" w:rsidRDefault="00923C2E" w:rsidP="00960673">
            <w:pPr>
              <w:spacing w:before="100" w:after="0"/>
            </w:pPr>
            <w:r w:rsidRPr="00923C2E">
              <w:rPr>
                <w:color w:val="000000"/>
              </w:rPr>
              <w:t>HOME –</w:t>
            </w:r>
            <w:r w:rsidR="000B0385" w:rsidRPr="00923C2E">
              <w:rPr>
                <w:color w:val="000000"/>
              </w:rPr>
              <w:t>: $1,155,472</w:t>
            </w:r>
          </w:p>
        </w:tc>
      </w:tr>
      <w:tr w:rsidR="000B0385" w:rsidRPr="003A3A3F" w:rsidTr="00FA460C">
        <w:trPr>
          <w:cantSplit/>
          <w:trHeight w:val="386"/>
        </w:trPr>
        <w:tc>
          <w:tcPr>
            <w:tcW w:w="0" w:type="auto"/>
            <w:vMerge/>
          </w:tcPr>
          <w:p w:rsidR="000B0385" w:rsidRPr="00923C2E" w:rsidRDefault="000B0385" w:rsidP="00960673">
            <w:pPr>
              <w:keepNext/>
              <w:spacing w:before="100" w:after="0"/>
              <w:rPr>
                <w:b/>
              </w:rPr>
            </w:pPr>
          </w:p>
        </w:tc>
        <w:tc>
          <w:tcPr>
            <w:tcW w:w="0" w:type="auto"/>
          </w:tcPr>
          <w:p w:rsidR="000B0385" w:rsidRPr="00923C2E" w:rsidRDefault="000B0385" w:rsidP="00960673">
            <w:pPr>
              <w:keepNext/>
              <w:spacing w:before="100" w:after="0"/>
              <w:rPr>
                <w:b/>
              </w:rPr>
            </w:pPr>
            <w:r w:rsidRPr="00923C2E">
              <w:rPr>
                <w:b/>
              </w:rPr>
              <w:t>Description</w:t>
            </w:r>
          </w:p>
        </w:tc>
        <w:tc>
          <w:tcPr>
            <w:tcW w:w="0" w:type="auto"/>
          </w:tcPr>
          <w:p w:rsidR="000B0385" w:rsidRPr="00923C2E" w:rsidRDefault="000B0385" w:rsidP="00960673">
            <w:pPr>
              <w:spacing w:before="100" w:after="0"/>
            </w:pPr>
            <w:r w:rsidRPr="00923C2E">
              <w:rPr>
                <w:color w:val="000000"/>
              </w:rPr>
              <w:t xml:space="preserve">Citywide </w:t>
            </w:r>
            <w:r w:rsidR="000A31C4">
              <w:rPr>
                <w:color w:val="000000"/>
              </w:rPr>
              <w:t xml:space="preserve">administration of the HOME - </w:t>
            </w:r>
            <w:r w:rsidRPr="00923C2E">
              <w:rPr>
                <w:color w:val="000000"/>
              </w:rPr>
              <w:t>program.</w:t>
            </w:r>
          </w:p>
        </w:tc>
      </w:tr>
      <w:tr w:rsidR="000B0385" w:rsidRPr="003A3A3F" w:rsidTr="00FA460C">
        <w:trPr>
          <w:cantSplit/>
          <w:trHeight w:val="401"/>
        </w:trPr>
        <w:tc>
          <w:tcPr>
            <w:tcW w:w="0" w:type="auto"/>
            <w:vMerge/>
          </w:tcPr>
          <w:p w:rsidR="000B0385" w:rsidRPr="00923C2E" w:rsidRDefault="000B0385" w:rsidP="00960673">
            <w:pPr>
              <w:keepNext/>
              <w:spacing w:before="100" w:after="0"/>
              <w:rPr>
                <w:b/>
              </w:rPr>
            </w:pPr>
          </w:p>
        </w:tc>
        <w:tc>
          <w:tcPr>
            <w:tcW w:w="0" w:type="auto"/>
          </w:tcPr>
          <w:p w:rsidR="000B0385" w:rsidRPr="00923C2E" w:rsidRDefault="000B0385" w:rsidP="00960673">
            <w:pPr>
              <w:keepNext/>
              <w:spacing w:before="100" w:after="0"/>
              <w:rPr>
                <w:b/>
              </w:rPr>
            </w:pPr>
            <w:r w:rsidRPr="00923C2E">
              <w:rPr>
                <w:b/>
              </w:rPr>
              <w:t>Target Date</w:t>
            </w:r>
          </w:p>
        </w:tc>
        <w:tc>
          <w:tcPr>
            <w:tcW w:w="0" w:type="auto"/>
          </w:tcPr>
          <w:p w:rsidR="000B0385" w:rsidRPr="00923C2E" w:rsidRDefault="000B0385" w:rsidP="00960673">
            <w:pPr>
              <w:spacing w:before="100" w:after="0"/>
            </w:pPr>
            <w:r w:rsidRPr="00923C2E">
              <w:rPr>
                <w:color w:val="000000"/>
              </w:rPr>
              <w:t>9/30/2030</w:t>
            </w:r>
          </w:p>
        </w:tc>
      </w:tr>
      <w:tr w:rsidR="000B0385" w:rsidRPr="003A3A3F" w:rsidTr="00FA460C">
        <w:trPr>
          <w:cantSplit/>
          <w:trHeight w:val="966"/>
        </w:trPr>
        <w:tc>
          <w:tcPr>
            <w:tcW w:w="0" w:type="auto"/>
            <w:vMerge/>
          </w:tcPr>
          <w:p w:rsidR="000B0385" w:rsidRPr="00923C2E" w:rsidRDefault="000B0385" w:rsidP="00960673">
            <w:pPr>
              <w:keepNext/>
              <w:spacing w:before="100" w:after="0"/>
              <w:rPr>
                <w:rStyle w:val="Strong"/>
              </w:rPr>
            </w:pPr>
          </w:p>
        </w:tc>
        <w:tc>
          <w:tcPr>
            <w:tcW w:w="0" w:type="auto"/>
          </w:tcPr>
          <w:p w:rsidR="000B0385" w:rsidRPr="00923C2E" w:rsidRDefault="000B0385" w:rsidP="00960673">
            <w:pPr>
              <w:keepNext/>
              <w:spacing w:before="100" w:after="0"/>
              <w:rPr>
                <w:b/>
              </w:rPr>
            </w:pPr>
            <w:r w:rsidRPr="00923C2E">
              <w:rPr>
                <w:rStyle w:val="Strong"/>
              </w:rPr>
              <w:t>Estimate the number and type of families that will benefit from the proposed activities</w:t>
            </w:r>
          </w:p>
        </w:tc>
        <w:tc>
          <w:tcPr>
            <w:tcW w:w="0" w:type="auto"/>
          </w:tcPr>
          <w:p w:rsidR="000B0385" w:rsidRPr="00923C2E" w:rsidRDefault="000B0385" w:rsidP="00960673">
            <w:pPr>
              <w:spacing w:before="100" w:after="0"/>
            </w:pPr>
            <w:r w:rsidRPr="00923C2E">
              <w:rPr>
                <w:color w:val="000000"/>
              </w:rPr>
              <w:t>N/A</w:t>
            </w:r>
          </w:p>
        </w:tc>
      </w:tr>
      <w:tr w:rsidR="000B0385" w:rsidRPr="003A3A3F" w:rsidTr="00FA460C">
        <w:trPr>
          <w:cantSplit/>
          <w:trHeight w:val="386"/>
        </w:trPr>
        <w:tc>
          <w:tcPr>
            <w:tcW w:w="0" w:type="auto"/>
            <w:vMerge/>
          </w:tcPr>
          <w:p w:rsidR="000B0385" w:rsidRPr="00923C2E" w:rsidRDefault="000B0385" w:rsidP="00960673">
            <w:pPr>
              <w:keepNext/>
              <w:spacing w:before="100" w:after="0"/>
              <w:rPr>
                <w:rStyle w:val="Strong"/>
              </w:rPr>
            </w:pPr>
          </w:p>
        </w:tc>
        <w:tc>
          <w:tcPr>
            <w:tcW w:w="0" w:type="auto"/>
          </w:tcPr>
          <w:p w:rsidR="000B0385" w:rsidRPr="00923C2E" w:rsidRDefault="000B0385" w:rsidP="00960673">
            <w:pPr>
              <w:keepNext/>
              <w:spacing w:before="100" w:after="0"/>
              <w:rPr>
                <w:b/>
              </w:rPr>
            </w:pPr>
            <w:r w:rsidRPr="00923C2E">
              <w:rPr>
                <w:rStyle w:val="Strong"/>
              </w:rPr>
              <w:t>Location Description</w:t>
            </w:r>
          </w:p>
        </w:tc>
        <w:tc>
          <w:tcPr>
            <w:tcW w:w="0" w:type="auto"/>
          </w:tcPr>
          <w:p w:rsidR="000B0385" w:rsidRPr="00923C2E" w:rsidRDefault="000B0385" w:rsidP="00960673">
            <w:pPr>
              <w:spacing w:before="100" w:after="0"/>
            </w:pPr>
            <w:r w:rsidRPr="00923C2E">
              <w:rPr>
                <w:color w:val="000000"/>
              </w:rPr>
              <w:t>Citywide</w:t>
            </w:r>
          </w:p>
        </w:tc>
      </w:tr>
      <w:tr w:rsidR="000B0385" w:rsidRPr="003A3A3F" w:rsidTr="00FA460C">
        <w:trPr>
          <w:cantSplit/>
          <w:trHeight w:val="401"/>
        </w:trPr>
        <w:tc>
          <w:tcPr>
            <w:tcW w:w="0" w:type="auto"/>
            <w:vMerge/>
          </w:tcPr>
          <w:p w:rsidR="000B0385" w:rsidRPr="00923C2E" w:rsidRDefault="000B0385" w:rsidP="00960673">
            <w:pPr>
              <w:keepNext/>
              <w:spacing w:before="100" w:after="0"/>
              <w:rPr>
                <w:rStyle w:val="Strong"/>
              </w:rPr>
            </w:pPr>
          </w:p>
        </w:tc>
        <w:tc>
          <w:tcPr>
            <w:tcW w:w="0" w:type="auto"/>
          </w:tcPr>
          <w:p w:rsidR="000B0385" w:rsidRPr="00923C2E" w:rsidRDefault="000B0385" w:rsidP="00960673">
            <w:pPr>
              <w:keepNext/>
              <w:spacing w:before="100" w:after="0"/>
              <w:rPr>
                <w:b/>
              </w:rPr>
            </w:pPr>
            <w:r w:rsidRPr="00923C2E">
              <w:rPr>
                <w:rStyle w:val="Strong"/>
              </w:rPr>
              <w:t>Planned Activities</w:t>
            </w:r>
          </w:p>
        </w:tc>
        <w:tc>
          <w:tcPr>
            <w:tcW w:w="0" w:type="auto"/>
          </w:tcPr>
          <w:p w:rsidR="000B0385" w:rsidRPr="00923C2E" w:rsidRDefault="000B0385" w:rsidP="00960673">
            <w:pPr>
              <w:spacing w:before="100" w:after="0"/>
            </w:pPr>
            <w:r w:rsidRPr="00923C2E">
              <w:rPr>
                <w:color w:val="000000"/>
              </w:rPr>
              <w:t>Staff salaries, planning and general admin. </w:t>
            </w:r>
          </w:p>
        </w:tc>
      </w:tr>
      <w:tr w:rsidR="000B0385" w:rsidRPr="003A3A3F" w:rsidTr="00FA460C">
        <w:trPr>
          <w:cantSplit/>
          <w:trHeight w:val="669"/>
        </w:trPr>
        <w:tc>
          <w:tcPr>
            <w:tcW w:w="0" w:type="auto"/>
            <w:vMerge w:val="restart"/>
          </w:tcPr>
          <w:p w:rsidR="000B0385" w:rsidRPr="003A3A3F" w:rsidRDefault="000B0385" w:rsidP="00960673">
            <w:pPr>
              <w:keepNext/>
              <w:spacing w:before="100" w:after="0"/>
              <w:rPr>
                <w:b/>
              </w:rPr>
            </w:pPr>
            <w:r w:rsidRPr="003A3A3F">
              <w:rPr>
                <w:b/>
              </w:rPr>
              <w:t>17</w:t>
            </w:r>
          </w:p>
        </w:tc>
        <w:tc>
          <w:tcPr>
            <w:tcW w:w="0" w:type="auto"/>
          </w:tcPr>
          <w:p w:rsidR="000B0385" w:rsidRPr="003A3A3F" w:rsidRDefault="000B0385" w:rsidP="00960673">
            <w:pPr>
              <w:keepNext/>
              <w:spacing w:before="100" w:after="0"/>
              <w:rPr>
                <w:b/>
              </w:rPr>
            </w:pPr>
            <w:r w:rsidRPr="003A3A3F">
              <w:rPr>
                <w:b/>
              </w:rPr>
              <w:t>Project Name</w:t>
            </w:r>
          </w:p>
        </w:tc>
        <w:tc>
          <w:tcPr>
            <w:tcW w:w="0" w:type="auto"/>
          </w:tcPr>
          <w:p w:rsidR="000B0385" w:rsidRPr="003A3A3F" w:rsidRDefault="00923C2E" w:rsidP="00960673">
            <w:pPr>
              <w:spacing w:before="100" w:after="0"/>
            </w:pPr>
            <w:r>
              <w:rPr>
                <w:color w:val="000000"/>
              </w:rPr>
              <w:t xml:space="preserve">HOME </w:t>
            </w:r>
            <w:proofErr w:type="gramStart"/>
            <w:r>
              <w:rPr>
                <w:color w:val="000000"/>
              </w:rPr>
              <w:t xml:space="preserve">– </w:t>
            </w:r>
            <w:r w:rsidR="000B0385" w:rsidRPr="003A3A3F">
              <w:rPr>
                <w:color w:val="000000"/>
              </w:rPr>
              <w:t>:</w:t>
            </w:r>
            <w:proofErr w:type="gramEnd"/>
            <w:r w:rsidR="000B0385" w:rsidRPr="003A3A3F">
              <w:rPr>
                <w:color w:val="000000"/>
              </w:rPr>
              <w:t xml:space="preserve"> Non Profit Operating and Capacity Building (10%)</w:t>
            </w:r>
          </w:p>
        </w:tc>
      </w:tr>
      <w:tr w:rsidR="000B0385" w:rsidRPr="003A3A3F" w:rsidTr="00FA460C">
        <w:trPr>
          <w:cantSplit/>
          <w:trHeight w:val="401"/>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Target Area</w:t>
            </w:r>
          </w:p>
        </w:tc>
        <w:tc>
          <w:tcPr>
            <w:tcW w:w="0" w:type="auto"/>
          </w:tcPr>
          <w:p w:rsidR="000B0385" w:rsidRPr="003A3A3F" w:rsidRDefault="000B0385" w:rsidP="00960673">
            <w:pPr>
              <w:spacing w:before="100" w:after="0"/>
            </w:pPr>
            <w:r w:rsidRPr="003A3A3F">
              <w:rPr>
                <w:color w:val="000000"/>
              </w:rPr>
              <w:t xml:space="preserve"> </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Goals Supported</w:t>
            </w:r>
          </w:p>
        </w:tc>
        <w:tc>
          <w:tcPr>
            <w:tcW w:w="0" w:type="auto"/>
          </w:tcPr>
          <w:p w:rsidR="000B0385" w:rsidRPr="003A3A3F" w:rsidRDefault="000B0385" w:rsidP="00960673">
            <w:pPr>
              <w:spacing w:before="100" w:after="0"/>
            </w:pPr>
            <w:r w:rsidRPr="003A3A3F">
              <w:rPr>
                <w:color w:val="000000"/>
              </w:rPr>
              <w:t xml:space="preserve">2C Increase Affordable Rental </w:t>
            </w:r>
            <w:proofErr w:type="spellStart"/>
            <w:r w:rsidRPr="003A3A3F">
              <w:rPr>
                <w:color w:val="000000"/>
              </w:rPr>
              <w:t>Hsg</w:t>
            </w:r>
            <w:proofErr w:type="spellEnd"/>
            <w:r w:rsidRPr="003A3A3F">
              <w:rPr>
                <w:color w:val="000000"/>
              </w:rPr>
              <w:t xml:space="preserve"> Opportunities</w:t>
            </w:r>
          </w:p>
        </w:tc>
      </w:tr>
      <w:tr w:rsidR="000B0385" w:rsidRPr="003A3A3F" w:rsidTr="00FA460C">
        <w:trPr>
          <w:cantSplit/>
          <w:trHeight w:val="401"/>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Needs Addressed</w:t>
            </w:r>
          </w:p>
        </w:tc>
        <w:tc>
          <w:tcPr>
            <w:tcW w:w="0" w:type="auto"/>
          </w:tcPr>
          <w:p w:rsidR="000B0385" w:rsidRPr="003A3A3F" w:rsidRDefault="000B0385" w:rsidP="00960673">
            <w:pPr>
              <w:spacing w:before="100" w:after="0"/>
            </w:pPr>
            <w:r w:rsidRPr="003A3A3F">
              <w:rPr>
                <w:color w:val="000000"/>
              </w:rPr>
              <w:t>Preserve &amp; Develop Affordable Housing</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Funding</w:t>
            </w:r>
          </w:p>
        </w:tc>
        <w:tc>
          <w:tcPr>
            <w:tcW w:w="0" w:type="auto"/>
          </w:tcPr>
          <w:p w:rsidR="000B0385" w:rsidRPr="003A3A3F" w:rsidRDefault="000B0385" w:rsidP="00960673">
            <w:pPr>
              <w:spacing w:before="100" w:after="0"/>
            </w:pPr>
            <w:r w:rsidRPr="003A3A3F">
              <w:rPr>
                <w:color w:val="000000"/>
              </w:rPr>
              <w:t>HOME: $770,314</w:t>
            </w:r>
          </w:p>
        </w:tc>
      </w:tr>
      <w:tr w:rsidR="000B0385" w:rsidRPr="003A3A3F" w:rsidTr="00FA460C">
        <w:trPr>
          <w:cantSplit/>
          <w:trHeight w:val="684"/>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Description</w:t>
            </w:r>
          </w:p>
        </w:tc>
        <w:tc>
          <w:tcPr>
            <w:tcW w:w="0" w:type="auto"/>
          </w:tcPr>
          <w:p w:rsidR="000B0385" w:rsidRPr="003A3A3F" w:rsidRDefault="000B0385" w:rsidP="00960673">
            <w:pPr>
              <w:spacing w:before="100" w:after="0"/>
            </w:pPr>
            <w:r w:rsidRPr="003A3A3F">
              <w:rPr>
                <w:color w:val="000000"/>
              </w:rPr>
              <w:t>The city will set-aside 10% to assist nonprofits with general operating expenses and capacity building.</w:t>
            </w:r>
          </w:p>
        </w:tc>
      </w:tr>
      <w:tr w:rsidR="000B0385" w:rsidRPr="003A3A3F" w:rsidTr="00FA460C">
        <w:trPr>
          <w:cantSplit/>
          <w:trHeight w:val="287"/>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Target Date</w:t>
            </w:r>
          </w:p>
        </w:tc>
        <w:tc>
          <w:tcPr>
            <w:tcW w:w="0" w:type="auto"/>
          </w:tcPr>
          <w:p w:rsidR="000B0385" w:rsidRPr="003A3A3F" w:rsidRDefault="000B0385" w:rsidP="00960673">
            <w:pPr>
              <w:spacing w:before="100" w:after="0"/>
            </w:pPr>
            <w:r w:rsidRPr="003A3A3F">
              <w:rPr>
                <w:color w:val="000000"/>
              </w:rPr>
              <w:t>9/30/2030</w:t>
            </w:r>
          </w:p>
        </w:tc>
      </w:tr>
      <w:tr w:rsidR="000B0385" w:rsidRPr="003A3A3F" w:rsidTr="00FA460C">
        <w:trPr>
          <w:cantSplit/>
          <w:trHeight w:val="966"/>
        </w:trPr>
        <w:tc>
          <w:tcPr>
            <w:tcW w:w="0" w:type="auto"/>
            <w:vMerge/>
          </w:tcPr>
          <w:p w:rsidR="000B0385" w:rsidRPr="003A3A3F" w:rsidRDefault="000B0385" w:rsidP="00960673">
            <w:pPr>
              <w:keepNext/>
              <w:spacing w:before="100" w:after="0"/>
              <w:rPr>
                <w:rStyle w:val="Strong"/>
              </w:rPr>
            </w:pPr>
          </w:p>
        </w:tc>
        <w:tc>
          <w:tcPr>
            <w:tcW w:w="0" w:type="auto"/>
          </w:tcPr>
          <w:p w:rsidR="000B0385" w:rsidRPr="003A3A3F" w:rsidRDefault="000B0385" w:rsidP="00960673">
            <w:pPr>
              <w:keepNext/>
              <w:spacing w:before="100" w:after="0"/>
              <w:rPr>
                <w:b/>
              </w:rPr>
            </w:pPr>
            <w:r w:rsidRPr="003A3A3F">
              <w:rPr>
                <w:rStyle w:val="Strong"/>
              </w:rPr>
              <w:t>Estimate the number and type of families that will benefit from the proposed activities</w:t>
            </w:r>
          </w:p>
        </w:tc>
        <w:tc>
          <w:tcPr>
            <w:tcW w:w="0" w:type="auto"/>
          </w:tcPr>
          <w:p w:rsidR="000B0385" w:rsidRPr="003A3A3F" w:rsidRDefault="000B0385" w:rsidP="00960673">
            <w:pPr>
              <w:spacing w:before="100" w:after="0"/>
            </w:pPr>
            <w:r w:rsidRPr="003A3A3F">
              <w:rPr>
                <w:color w:val="000000"/>
              </w:rPr>
              <w:t>N/A</w:t>
            </w:r>
          </w:p>
        </w:tc>
      </w:tr>
      <w:tr w:rsidR="000B0385" w:rsidRPr="003A3A3F" w:rsidTr="00FA460C">
        <w:trPr>
          <w:cantSplit/>
          <w:trHeight w:val="401"/>
        </w:trPr>
        <w:tc>
          <w:tcPr>
            <w:tcW w:w="0" w:type="auto"/>
            <w:vMerge/>
          </w:tcPr>
          <w:p w:rsidR="000B0385" w:rsidRPr="003A3A3F" w:rsidRDefault="000B0385" w:rsidP="00960673">
            <w:pPr>
              <w:keepNext/>
              <w:spacing w:before="100" w:after="0"/>
              <w:rPr>
                <w:rStyle w:val="Strong"/>
              </w:rPr>
            </w:pPr>
          </w:p>
        </w:tc>
        <w:tc>
          <w:tcPr>
            <w:tcW w:w="0" w:type="auto"/>
          </w:tcPr>
          <w:p w:rsidR="000B0385" w:rsidRPr="003A3A3F" w:rsidRDefault="000B0385" w:rsidP="00960673">
            <w:pPr>
              <w:keepNext/>
              <w:spacing w:before="100" w:after="0"/>
              <w:rPr>
                <w:b/>
              </w:rPr>
            </w:pPr>
            <w:r w:rsidRPr="003A3A3F">
              <w:rPr>
                <w:rStyle w:val="Strong"/>
              </w:rPr>
              <w:t>Location Description</w:t>
            </w:r>
          </w:p>
        </w:tc>
        <w:tc>
          <w:tcPr>
            <w:tcW w:w="0" w:type="auto"/>
          </w:tcPr>
          <w:p w:rsidR="000B0385" w:rsidRPr="003A3A3F" w:rsidRDefault="000B0385" w:rsidP="00960673">
            <w:pPr>
              <w:spacing w:before="100" w:after="0"/>
            </w:pPr>
            <w:r w:rsidRPr="003A3A3F">
              <w:rPr>
                <w:color w:val="000000"/>
              </w:rPr>
              <w:t>Citywide</w:t>
            </w:r>
          </w:p>
        </w:tc>
      </w:tr>
      <w:tr w:rsidR="00960673" w:rsidRPr="003A3A3F" w:rsidTr="00FA460C">
        <w:trPr>
          <w:cantSplit/>
          <w:trHeight w:val="684"/>
        </w:trPr>
        <w:tc>
          <w:tcPr>
            <w:tcW w:w="0" w:type="auto"/>
          </w:tcPr>
          <w:p w:rsidR="00960673" w:rsidRPr="003A3A3F" w:rsidRDefault="00960673" w:rsidP="00960673">
            <w:pPr>
              <w:keepNext/>
              <w:spacing w:before="100" w:after="0"/>
              <w:rPr>
                <w:rStyle w:val="Strong"/>
              </w:rPr>
            </w:pPr>
          </w:p>
        </w:tc>
        <w:tc>
          <w:tcPr>
            <w:tcW w:w="0" w:type="auto"/>
          </w:tcPr>
          <w:p w:rsidR="00960673" w:rsidRPr="003A3A3F" w:rsidRDefault="00960673" w:rsidP="00960673">
            <w:pPr>
              <w:keepNext/>
              <w:spacing w:before="100" w:after="0"/>
              <w:rPr>
                <w:b/>
              </w:rPr>
            </w:pPr>
            <w:r w:rsidRPr="003A3A3F">
              <w:rPr>
                <w:rStyle w:val="Strong"/>
              </w:rPr>
              <w:t>Planned Activities</w:t>
            </w:r>
          </w:p>
        </w:tc>
        <w:tc>
          <w:tcPr>
            <w:tcW w:w="0" w:type="auto"/>
          </w:tcPr>
          <w:p w:rsidR="00960673" w:rsidRPr="003A3A3F" w:rsidRDefault="00960673" w:rsidP="00960673">
            <w:pPr>
              <w:spacing w:before="100" w:after="0"/>
            </w:pPr>
            <w:r w:rsidRPr="003A3A3F">
              <w:rPr>
                <w:color w:val="000000"/>
              </w:rPr>
              <w:t>Planned activities will include rental development and administration of supportive service and rental assistance programs.</w:t>
            </w:r>
          </w:p>
        </w:tc>
      </w:tr>
      <w:tr w:rsidR="000B0385" w:rsidRPr="003A3A3F" w:rsidTr="00FA460C">
        <w:trPr>
          <w:cantSplit/>
          <w:trHeight w:val="386"/>
        </w:trPr>
        <w:tc>
          <w:tcPr>
            <w:tcW w:w="0" w:type="auto"/>
            <w:vMerge w:val="restart"/>
          </w:tcPr>
          <w:p w:rsidR="000B0385" w:rsidRPr="003A3A3F" w:rsidRDefault="000B0385" w:rsidP="00960673">
            <w:pPr>
              <w:keepNext/>
              <w:spacing w:before="100" w:after="0"/>
              <w:rPr>
                <w:b/>
              </w:rPr>
            </w:pPr>
            <w:r w:rsidRPr="003A3A3F">
              <w:rPr>
                <w:b/>
              </w:rPr>
              <w:t>18</w:t>
            </w:r>
          </w:p>
        </w:tc>
        <w:tc>
          <w:tcPr>
            <w:tcW w:w="0" w:type="auto"/>
          </w:tcPr>
          <w:p w:rsidR="000B0385" w:rsidRPr="003A3A3F" w:rsidRDefault="000B0385" w:rsidP="00960673">
            <w:pPr>
              <w:keepNext/>
              <w:spacing w:before="100" w:after="0"/>
              <w:rPr>
                <w:b/>
              </w:rPr>
            </w:pPr>
            <w:r w:rsidRPr="003A3A3F">
              <w:rPr>
                <w:b/>
              </w:rPr>
              <w:t>Project Name</w:t>
            </w:r>
          </w:p>
        </w:tc>
        <w:tc>
          <w:tcPr>
            <w:tcW w:w="0" w:type="auto"/>
          </w:tcPr>
          <w:p w:rsidR="000B0385" w:rsidRPr="003A3A3F" w:rsidRDefault="00923C2E" w:rsidP="00960673">
            <w:pPr>
              <w:spacing w:before="100" w:after="0"/>
            </w:pPr>
            <w:r>
              <w:rPr>
                <w:color w:val="000000"/>
              </w:rPr>
              <w:t xml:space="preserve">HOME – </w:t>
            </w:r>
            <w:r w:rsidR="000B0385" w:rsidRPr="003A3A3F">
              <w:rPr>
                <w:color w:val="000000"/>
              </w:rPr>
              <w:t>: Development of Affordable Rental Housing</w:t>
            </w:r>
          </w:p>
        </w:tc>
      </w:tr>
      <w:tr w:rsidR="000B0385" w:rsidRPr="003A3A3F" w:rsidTr="00FA460C">
        <w:trPr>
          <w:cantSplit/>
          <w:trHeight w:val="401"/>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Target Area</w:t>
            </w:r>
          </w:p>
        </w:tc>
        <w:tc>
          <w:tcPr>
            <w:tcW w:w="0" w:type="auto"/>
          </w:tcPr>
          <w:p w:rsidR="000B0385" w:rsidRPr="003A3A3F" w:rsidRDefault="000B0385" w:rsidP="00960673">
            <w:pPr>
              <w:spacing w:before="100" w:after="0"/>
            </w:pPr>
            <w:r w:rsidRPr="003A3A3F">
              <w:rPr>
                <w:color w:val="000000"/>
              </w:rPr>
              <w:t xml:space="preserve"> </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Goals Supported</w:t>
            </w:r>
          </w:p>
        </w:tc>
        <w:tc>
          <w:tcPr>
            <w:tcW w:w="0" w:type="auto"/>
          </w:tcPr>
          <w:p w:rsidR="000B0385" w:rsidRPr="003A3A3F" w:rsidRDefault="000B0385" w:rsidP="00960673">
            <w:pPr>
              <w:spacing w:before="100" w:after="0"/>
            </w:pPr>
            <w:r w:rsidRPr="003A3A3F">
              <w:rPr>
                <w:color w:val="000000"/>
              </w:rPr>
              <w:t xml:space="preserve">2C Increase Affordable Rental </w:t>
            </w:r>
            <w:proofErr w:type="spellStart"/>
            <w:r w:rsidRPr="003A3A3F">
              <w:rPr>
                <w:color w:val="000000"/>
              </w:rPr>
              <w:t>Hsg</w:t>
            </w:r>
            <w:proofErr w:type="spellEnd"/>
            <w:r w:rsidRPr="003A3A3F">
              <w:rPr>
                <w:color w:val="000000"/>
              </w:rPr>
              <w:t xml:space="preserve"> Opportunities</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Needs Addressed</w:t>
            </w:r>
          </w:p>
        </w:tc>
        <w:tc>
          <w:tcPr>
            <w:tcW w:w="0" w:type="auto"/>
          </w:tcPr>
          <w:p w:rsidR="000B0385" w:rsidRPr="003A3A3F" w:rsidRDefault="000B0385" w:rsidP="00960673">
            <w:pPr>
              <w:spacing w:before="100" w:after="0"/>
            </w:pPr>
            <w:r w:rsidRPr="003A3A3F">
              <w:rPr>
                <w:color w:val="000000"/>
              </w:rPr>
              <w:t>Preserve &amp; Develop Affordable Housing</w:t>
            </w:r>
          </w:p>
        </w:tc>
      </w:tr>
      <w:tr w:rsidR="000B0385" w:rsidRPr="003A3A3F" w:rsidTr="00FA460C">
        <w:trPr>
          <w:cantSplit/>
          <w:trHeight w:val="401"/>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Funding</w:t>
            </w:r>
          </w:p>
        </w:tc>
        <w:tc>
          <w:tcPr>
            <w:tcW w:w="0" w:type="auto"/>
          </w:tcPr>
          <w:p w:rsidR="000B0385" w:rsidRPr="003A3A3F" w:rsidRDefault="000B0385" w:rsidP="00960673">
            <w:pPr>
              <w:spacing w:before="100" w:after="0"/>
            </w:pPr>
            <w:r w:rsidRPr="003A3A3F">
              <w:rPr>
                <w:color w:val="000000"/>
              </w:rPr>
              <w:t>HOME: $3,000,000</w:t>
            </w:r>
          </w:p>
        </w:tc>
      </w:tr>
      <w:tr w:rsidR="000B0385" w:rsidRPr="003A3A3F" w:rsidTr="00FA460C">
        <w:trPr>
          <w:cantSplit/>
          <w:trHeight w:val="96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Description</w:t>
            </w:r>
          </w:p>
        </w:tc>
        <w:tc>
          <w:tcPr>
            <w:tcW w:w="0" w:type="auto"/>
          </w:tcPr>
          <w:p w:rsidR="000B0385" w:rsidRPr="003A3A3F" w:rsidRDefault="000B0385" w:rsidP="00960673">
            <w:pPr>
              <w:spacing w:before="100" w:after="0"/>
            </w:pPr>
            <w:r w:rsidRPr="003A3A3F">
              <w:rPr>
                <w:color w:val="000000"/>
              </w:rPr>
              <w:t>Development of Affordable Rental Housing will address acquisition, rehabilitation, and development of new affordable housing units.</w:t>
            </w:r>
          </w:p>
        </w:tc>
      </w:tr>
      <w:tr w:rsidR="000B0385" w:rsidRPr="003A3A3F" w:rsidTr="00FA460C">
        <w:trPr>
          <w:cantSplit/>
          <w:trHeight w:val="401"/>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Target Date</w:t>
            </w:r>
          </w:p>
        </w:tc>
        <w:tc>
          <w:tcPr>
            <w:tcW w:w="0" w:type="auto"/>
          </w:tcPr>
          <w:p w:rsidR="000B0385" w:rsidRPr="003A3A3F" w:rsidRDefault="000B0385" w:rsidP="00960673">
            <w:pPr>
              <w:spacing w:before="100" w:after="0"/>
            </w:pPr>
            <w:r w:rsidRPr="003A3A3F">
              <w:rPr>
                <w:color w:val="000000"/>
              </w:rPr>
              <w:t>9/30/2030</w:t>
            </w:r>
          </w:p>
        </w:tc>
      </w:tr>
      <w:tr w:rsidR="000B0385" w:rsidRPr="003A3A3F" w:rsidTr="00FA460C">
        <w:trPr>
          <w:cantSplit/>
          <w:trHeight w:val="966"/>
        </w:trPr>
        <w:tc>
          <w:tcPr>
            <w:tcW w:w="0" w:type="auto"/>
            <w:vMerge/>
          </w:tcPr>
          <w:p w:rsidR="000B0385" w:rsidRPr="003A3A3F" w:rsidRDefault="000B0385" w:rsidP="00960673">
            <w:pPr>
              <w:keepNext/>
              <w:spacing w:before="100" w:after="0"/>
              <w:rPr>
                <w:rStyle w:val="Strong"/>
              </w:rPr>
            </w:pPr>
          </w:p>
        </w:tc>
        <w:tc>
          <w:tcPr>
            <w:tcW w:w="0" w:type="auto"/>
          </w:tcPr>
          <w:p w:rsidR="000B0385" w:rsidRPr="003A3A3F" w:rsidRDefault="000B0385" w:rsidP="00960673">
            <w:pPr>
              <w:keepNext/>
              <w:spacing w:before="100" w:after="0"/>
              <w:rPr>
                <w:b/>
              </w:rPr>
            </w:pPr>
            <w:r w:rsidRPr="003A3A3F">
              <w:rPr>
                <w:rStyle w:val="Strong"/>
              </w:rPr>
              <w:t>Estimate the number and type of families that will benefit from the proposed activities</w:t>
            </w:r>
          </w:p>
        </w:tc>
        <w:tc>
          <w:tcPr>
            <w:tcW w:w="0" w:type="auto"/>
          </w:tcPr>
          <w:p w:rsidR="000B0385" w:rsidRPr="003A3A3F" w:rsidRDefault="000B0385" w:rsidP="00960673">
            <w:pPr>
              <w:spacing w:before="100" w:after="0"/>
            </w:pPr>
            <w:r w:rsidRPr="003A3A3F">
              <w:rPr>
                <w:color w:val="000000"/>
              </w:rPr>
              <w:t>N/A</w:t>
            </w:r>
          </w:p>
        </w:tc>
      </w:tr>
      <w:tr w:rsidR="000B0385" w:rsidRPr="003A3A3F" w:rsidTr="00FA460C">
        <w:trPr>
          <w:cantSplit/>
          <w:trHeight w:val="386"/>
        </w:trPr>
        <w:tc>
          <w:tcPr>
            <w:tcW w:w="0" w:type="auto"/>
            <w:vMerge/>
          </w:tcPr>
          <w:p w:rsidR="000B0385" w:rsidRPr="003A3A3F" w:rsidRDefault="000B0385" w:rsidP="00960673">
            <w:pPr>
              <w:keepNext/>
              <w:spacing w:before="100" w:after="0"/>
              <w:rPr>
                <w:rStyle w:val="Strong"/>
              </w:rPr>
            </w:pPr>
          </w:p>
        </w:tc>
        <w:tc>
          <w:tcPr>
            <w:tcW w:w="0" w:type="auto"/>
          </w:tcPr>
          <w:p w:rsidR="000B0385" w:rsidRPr="003A3A3F" w:rsidRDefault="000B0385" w:rsidP="00960673">
            <w:pPr>
              <w:keepNext/>
              <w:spacing w:before="100" w:after="0"/>
              <w:rPr>
                <w:b/>
              </w:rPr>
            </w:pPr>
            <w:r w:rsidRPr="003A3A3F">
              <w:rPr>
                <w:rStyle w:val="Strong"/>
              </w:rPr>
              <w:t>Location Description</w:t>
            </w:r>
          </w:p>
        </w:tc>
        <w:tc>
          <w:tcPr>
            <w:tcW w:w="0" w:type="auto"/>
          </w:tcPr>
          <w:p w:rsidR="000B0385" w:rsidRPr="003A3A3F" w:rsidRDefault="000B0385" w:rsidP="00960673">
            <w:pPr>
              <w:spacing w:before="100" w:after="0"/>
            </w:pPr>
            <w:r w:rsidRPr="003A3A3F">
              <w:rPr>
                <w:color w:val="000000"/>
              </w:rPr>
              <w:t>Citywide</w:t>
            </w:r>
          </w:p>
        </w:tc>
      </w:tr>
      <w:tr w:rsidR="000B0385" w:rsidRPr="003A3A3F" w:rsidTr="00FA460C">
        <w:trPr>
          <w:cantSplit/>
          <w:trHeight w:val="401"/>
        </w:trPr>
        <w:tc>
          <w:tcPr>
            <w:tcW w:w="0" w:type="auto"/>
            <w:vMerge/>
          </w:tcPr>
          <w:p w:rsidR="000B0385" w:rsidRPr="003A3A3F" w:rsidRDefault="000B0385" w:rsidP="00960673">
            <w:pPr>
              <w:keepNext/>
              <w:spacing w:before="100" w:after="0"/>
              <w:rPr>
                <w:rStyle w:val="Strong"/>
              </w:rPr>
            </w:pPr>
          </w:p>
        </w:tc>
        <w:tc>
          <w:tcPr>
            <w:tcW w:w="0" w:type="auto"/>
          </w:tcPr>
          <w:p w:rsidR="000B0385" w:rsidRPr="003A3A3F" w:rsidRDefault="000B0385" w:rsidP="00960673">
            <w:pPr>
              <w:keepNext/>
              <w:spacing w:before="100" w:after="0"/>
              <w:rPr>
                <w:b/>
              </w:rPr>
            </w:pPr>
            <w:r w:rsidRPr="003A3A3F">
              <w:rPr>
                <w:rStyle w:val="Strong"/>
              </w:rPr>
              <w:t>Planned Activities</w:t>
            </w:r>
          </w:p>
        </w:tc>
        <w:tc>
          <w:tcPr>
            <w:tcW w:w="0" w:type="auto"/>
          </w:tcPr>
          <w:p w:rsidR="000B0385" w:rsidRPr="003A3A3F" w:rsidRDefault="000B0385" w:rsidP="00960673">
            <w:pPr>
              <w:spacing w:before="100" w:after="0"/>
            </w:pPr>
            <w:r w:rsidRPr="003A3A3F">
              <w:rPr>
                <w:color w:val="000000"/>
              </w:rPr>
              <w:t>Rental development</w:t>
            </w:r>
          </w:p>
        </w:tc>
      </w:tr>
      <w:tr w:rsidR="000B0385" w:rsidRPr="003A3A3F" w:rsidTr="00FA460C">
        <w:trPr>
          <w:cantSplit/>
          <w:trHeight w:val="386"/>
        </w:trPr>
        <w:tc>
          <w:tcPr>
            <w:tcW w:w="0" w:type="auto"/>
            <w:vMerge w:val="restart"/>
          </w:tcPr>
          <w:p w:rsidR="000B0385" w:rsidRPr="003A3A3F" w:rsidRDefault="000B0385" w:rsidP="00960673">
            <w:pPr>
              <w:keepNext/>
              <w:spacing w:before="100" w:after="0"/>
              <w:rPr>
                <w:b/>
              </w:rPr>
            </w:pPr>
            <w:r w:rsidRPr="003A3A3F">
              <w:rPr>
                <w:b/>
              </w:rPr>
              <w:t>19</w:t>
            </w:r>
          </w:p>
        </w:tc>
        <w:tc>
          <w:tcPr>
            <w:tcW w:w="0" w:type="auto"/>
          </w:tcPr>
          <w:p w:rsidR="000B0385" w:rsidRPr="003A3A3F" w:rsidRDefault="000B0385" w:rsidP="00960673">
            <w:pPr>
              <w:keepNext/>
              <w:spacing w:before="100" w:after="0"/>
              <w:rPr>
                <w:b/>
              </w:rPr>
            </w:pPr>
            <w:r w:rsidRPr="003A3A3F">
              <w:rPr>
                <w:b/>
              </w:rPr>
              <w:t>Project Name</w:t>
            </w:r>
          </w:p>
        </w:tc>
        <w:tc>
          <w:tcPr>
            <w:tcW w:w="0" w:type="auto"/>
          </w:tcPr>
          <w:p w:rsidR="000B0385" w:rsidRPr="003A3A3F" w:rsidRDefault="00923C2E" w:rsidP="00960673">
            <w:pPr>
              <w:spacing w:before="100" w:after="0"/>
            </w:pPr>
            <w:r>
              <w:rPr>
                <w:color w:val="000000"/>
              </w:rPr>
              <w:t xml:space="preserve">HOME- </w:t>
            </w:r>
            <w:r w:rsidR="000B0385" w:rsidRPr="003A3A3F">
              <w:rPr>
                <w:color w:val="000000"/>
              </w:rPr>
              <w:t>: TBRA and Supportive Services Program</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Target Area</w:t>
            </w:r>
          </w:p>
        </w:tc>
        <w:tc>
          <w:tcPr>
            <w:tcW w:w="0" w:type="auto"/>
          </w:tcPr>
          <w:p w:rsidR="000B0385" w:rsidRPr="003A3A3F" w:rsidRDefault="000B0385" w:rsidP="00960673">
            <w:pPr>
              <w:spacing w:before="100" w:after="0"/>
            </w:pPr>
            <w:r w:rsidRPr="003A3A3F">
              <w:rPr>
                <w:color w:val="000000"/>
              </w:rPr>
              <w:t xml:space="preserve"> </w:t>
            </w:r>
          </w:p>
        </w:tc>
      </w:tr>
      <w:tr w:rsidR="000B0385" w:rsidRPr="003A3A3F" w:rsidTr="00FA460C">
        <w:trPr>
          <w:cantSplit/>
          <w:trHeight w:val="1174"/>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Goals Supported</w:t>
            </w:r>
          </w:p>
        </w:tc>
        <w:tc>
          <w:tcPr>
            <w:tcW w:w="0" w:type="auto"/>
          </w:tcPr>
          <w:p w:rsidR="000B0385" w:rsidRPr="003A3A3F" w:rsidRDefault="000B0385" w:rsidP="00960673">
            <w:pPr>
              <w:spacing w:before="100" w:after="0"/>
              <w:rPr>
                <w:color w:val="000000"/>
              </w:rPr>
            </w:pPr>
            <w:r w:rsidRPr="003A3A3F">
              <w:rPr>
                <w:color w:val="000000"/>
              </w:rPr>
              <w:t xml:space="preserve">2C Increase Affordable Rental </w:t>
            </w:r>
            <w:proofErr w:type="spellStart"/>
            <w:r w:rsidRPr="003A3A3F">
              <w:rPr>
                <w:color w:val="000000"/>
              </w:rPr>
              <w:t>Hsg</w:t>
            </w:r>
            <w:proofErr w:type="spellEnd"/>
            <w:r w:rsidRPr="003A3A3F">
              <w:rPr>
                <w:color w:val="000000"/>
              </w:rPr>
              <w:t xml:space="preserve"> Opportunities</w:t>
            </w:r>
          </w:p>
          <w:p w:rsidR="000B0385" w:rsidRPr="003A3A3F" w:rsidRDefault="000B0385" w:rsidP="00960673">
            <w:pPr>
              <w:spacing w:before="100" w:after="0"/>
              <w:rPr>
                <w:color w:val="000000"/>
              </w:rPr>
            </w:pPr>
            <w:r w:rsidRPr="003A3A3F">
              <w:rPr>
                <w:color w:val="000000"/>
              </w:rPr>
              <w:t>3A Provide Supportive Services for Special Needs</w:t>
            </w:r>
          </w:p>
          <w:p w:rsidR="000B0385" w:rsidRPr="003A3A3F" w:rsidRDefault="000B0385" w:rsidP="00960673">
            <w:pPr>
              <w:spacing w:before="100" w:after="0"/>
              <w:rPr>
                <w:color w:val="000000"/>
              </w:rPr>
            </w:pPr>
            <w:r w:rsidRPr="003A3A3F">
              <w:rPr>
                <w:color w:val="000000"/>
              </w:rPr>
              <w:t>3B Provide Vital Services for LMI Households</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Needs Addressed</w:t>
            </w:r>
          </w:p>
        </w:tc>
        <w:tc>
          <w:tcPr>
            <w:tcW w:w="0" w:type="auto"/>
          </w:tcPr>
          <w:p w:rsidR="000B0385" w:rsidRPr="003A3A3F" w:rsidRDefault="000B0385" w:rsidP="00960673">
            <w:pPr>
              <w:spacing w:before="100" w:after="0"/>
            </w:pPr>
            <w:r w:rsidRPr="003A3A3F">
              <w:t>Homelessness Housing and Support Services</w:t>
            </w:r>
          </w:p>
        </w:tc>
      </w:tr>
      <w:tr w:rsidR="000B0385" w:rsidRPr="003A3A3F" w:rsidTr="00FA460C">
        <w:trPr>
          <w:cantSplit/>
          <w:trHeight w:val="401"/>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Funding</w:t>
            </w:r>
          </w:p>
        </w:tc>
        <w:tc>
          <w:tcPr>
            <w:tcW w:w="0" w:type="auto"/>
          </w:tcPr>
          <w:p w:rsidR="000B0385" w:rsidRPr="003A3A3F" w:rsidRDefault="000B0385" w:rsidP="00960673">
            <w:pPr>
              <w:spacing w:before="100" w:after="0"/>
            </w:pPr>
            <w:r w:rsidRPr="003A3A3F">
              <w:rPr>
                <w:color w:val="000000"/>
              </w:rPr>
              <w:t>HOME: $277,365</w:t>
            </w:r>
          </w:p>
        </w:tc>
      </w:tr>
      <w:tr w:rsidR="000B0385" w:rsidRPr="003A3A3F" w:rsidTr="00FA460C">
        <w:trPr>
          <w:cantSplit/>
          <w:trHeight w:val="96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Description</w:t>
            </w:r>
          </w:p>
        </w:tc>
        <w:tc>
          <w:tcPr>
            <w:tcW w:w="0" w:type="auto"/>
          </w:tcPr>
          <w:p w:rsidR="000B0385" w:rsidRPr="003A3A3F" w:rsidRDefault="000B0385" w:rsidP="00960673">
            <w:pPr>
              <w:spacing w:before="100" w:after="0"/>
            </w:pPr>
            <w:r w:rsidRPr="003A3A3F">
              <w:rPr>
                <w:color w:val="000000"/>
              </w:rPr>
              <w:t>Supportive services and rental assistance programs will be in the form of direct financial assistance.</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Target Date</w:t>
            </w:r>
          </w:p>
        </w:tc>
        <w:tc>
          <w:tcPr>
            <w:tcW w:w="0" w:type="auto"/>
          </w:tcPr>
          <w:p w:rsidR="000B0385" w:rsidRPr="003A3A3F" w:rsidRDefault="000B0385" w:rsidP="00960673">
            <w:pPr>
              <w:spacing w:before="100" w:after="0"/>
            </w:pPr>
            <w:r w:rsidRPr="003A3A3F">
              <w:rPr>
                <w:color w:val="000000"/>
              </w:rPr>
              <w:t>9/30/2030</w:t>
            </w:r>
          </w:p>
        </w:tc>
      </w:tr>
      <w:tr w:rsidR="000B0385" w:rsidRPr="003A3A3F" w:rsidTr="00FA460C">
        <w:trPr>
          <w:cantSplit/>
          <w:trHeight w:val="1368"/>
        </w:trPr>
        <w:tc>
          <w:tcPr>
            <w:tcW w:w="0" w:type="auto"/>
            <w:vMerge/>
          </w:tcPr>
          <w:p w:rsidR="000B0385" w:rsidRPr="003A3A3F" w:rsidRDefault="000B0385" w:rsidP="00960673">
            <w:pPr>
              <w:keepNext/>
              <w:spacing w:before="100" w:after="0"/>
              <w:rPr>
                <w:rStyle w:val="Strong"/>
              </w:rPr>
            </w:pPr>
          </w:p>
        </w:tc>
        <w:tc>
          <w:tcPr>
            <w:tcW w:w="0" w:type="auto"/>
          </w:tcPr>
          <w:p w:rsidR="000B0385" w:rsidRPr="003A3A3F" w:rsidRDefault="000B0385" w:rsidP="00960673">
            <w:pPr>
              <w:keepNext/>
              <w:spacing w:before="100" w:after="0"/>
              <w:rPr>
                <w:b/>
              </w:rPr>
            </w:pPr>
            <w:r w:rsidRPr="003A3A3F">
              <w:rPr>
                <w:rStyle w:val="Strong"/>
              </w:rPr>
              <w:t>Estimate the number and type of families that will benefit from the proposed activities</w:t>
            </w:r>
          </w:p>
        </w:tc>
        <w:tc>
          <w:tcPr>
            <w:tcW w:w="0" w:type="auto"/>
          </w:tcPr>
          <w:p w:rsidR="000B0385" w:rsidRPr="003A3A3F" w:rsidRDefault="000B0385" w:rsidP="00960673">
            <w:pPr>
              <w:spacing w:before="100" w:after="0"/>
            </w:pPr>
            <w:r w:rsidRPr="003A3A3F">
              <w:rPr>
                <w:color w:val="000000"/>
              </w:rPr>
              <w:t>N/A</w:t>
            </w:r>
          </w:p>
        </w:tc>
      </w:tr>
      <w:tr w:rsidR="000B0385" w:rsidRPr="003A3A3F" w:rsidTr="00FA460C">
        <w:trPr>
          <w:cantSplit/>
          <w:trHeight w:val="386"/>
        </w:trPr>
        <w:tc>
          <w:tcPr>
            <w:tcW w:w="0" w:type="auto"/>
            <w:vMerge w:val="restart"/>
          </w:tcPr>
          <w:p w:rsidR="000B0385" w:rsidRPr="003A3A3F" w:rsidRDefault="000B0385" w:rsidP="00960673">
            <w:pPr>
              <w:keepNext/>
              <w:spacing w:before="100" w:after="0"/>
              <w:rPr>
                <w:b/>
              </w:rPr>
            </w:pPr>
            <w:r w:rsidRPr="003A3A3F">
              <w:rPr>
                <w:b/>
              </w:rPr>
              <w:lastRenderedPageBreak/>
              <w:t>20</w:t>
            </w:r>
          </w:p>
        </w:tc>
        <w:tc>
          <w:tcPr>
            <w:tcW w:w="0" w:type="auto"/>
          </w:tcPr>
          <w:p w:rsidR="000B0385" w:rsidRPr="003A3A3F" w:rsidRDefault="000B0385" w:rsidP="00960673">
            <w:pPr>
              <w:keepNext/>
              <w:spacing w:before="100" w:after="0"/>
              <w:rPr>
                <w:b/>
              </w:rPr>
            </w:pPr>
            <w:r w:rsidRPr="003A3A3F">
              <w:rPr>
                <w:b/>
              </w:rPr>
              <w:t>Project Name</w:t>
            </w:r>
          </w:p>
        </w:tc>
        <w:tc>
          <w:tcPr>
            <w:tcW w:w="0" w:type="auto"/>
          </w:tcPr>
          <w:p w:rsidR="000B0385" w:rsidRPr="003A3A3F" w:rsidRDefault="00923C2E" w:rsidP="00960673">
            <w:pPr>
              <w:spacing w:before="100" w:after="0"/>
            </w:pPr>
            <w:r>
              <w:rPr>
                <w:color w:val="000000"/>
              </w:rPr>
              <w:t xml:space="preserve">HOME- </w:t>
            </w:r>
            <w:r w:rsidR="000B0385" w:rsidRPr="003A3A3F">
              <w:rPr>
                <w:color w:val="000000"/>
              </w:rPr>
              <w:t>: Acquisition and Development of Non-Congregate Shelters</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Target Area</w:t>
            </w:r>
          </w:p>
        </w:tc>
        <w:tc>
          <w:tcPr>
            <w:tcW w:w="0" w:type="auto"/>
          </w:tcPr>
          <w:p w:rsidR="000B0385" w:rsidRPr="003A3A3F" w:rsidRDefault="000B0385" w:rsidP="00960673">
            <w:pPr>
              <w:spacing w:before="100" w:after="0"/>
            </w:pPr>
            <w:r w:rsidRPr="003A3A3F">
              <w:rPr>
                <w:color w:val="000000"/>
              </w:rPr>
              <w:t xml:space="preserve"> </w:t>
            </w:r>
          </w:p>
        </w:tc>
      </w:tr>
      <w:tr w:rsidR="000B0385" w:rsidRPr="003A3A3F" w:rsidTr="00FA460C">
        <w:trPr>
          <w:cantSplit/>
          <w:trHeight w:val="1174"/>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Goals Supported</w:t>
            </w:r>
          </w:p>
        </w:tc>
        <w:tc>
          <w:tcPr>
            <w:tcW w:w="0" w:type="auto"/>
          </w:tcPr>
          <w:p w:rsidR="000B0385" w:rsidRPr="003A3A3F" w:rsidRDefault="000B0385" w:rsidP="00960673">
            <w:pPr>
              <w:spacing w:before="100" w:after="0"/>
              <w:rPr>
                <w:color w:val="000000"/>
              </w:rPr>
            </w:pPr>
            <w:r w:rsidRPr="003A3A3F">
              <w:rPr>
                <w:color w:val="000000"/>
              </w:rPr>
              <w:t xml:space="preserve">2C Increase Affordable Rental </w:t>
            </w:r>
            <w:proofErr w:type="spellStart"/>
            <w:r w:rsidRPr="003A3A3F">
              <w:rPr>
                <w:color w:val="000000"/>
              </w:rPr>
              <w:t>Hsg</w:t>
            </w:r>
            <w:proofErr w:type="spellEnd"/>
            <w:r w:rsidRPr="003A3A3F">
              <w:rPr>
                <w:color w:val="000000"/>
              </w:rPr>
              <w:t xml:space="preserve"> Opportunities</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Needs Addressed</w:t>
            </w:r>
          </w:p>
        </w:tc>
        <w:tc>
          <w:tcPr>
            <w:tcW w:w="0" w:type="auto"/>
          </w:tcPr>
          <w:p w:rsidR="000B0385" w:rsidRPr="003A3A3F" w:rsidRDefault="000B0385" w:rsidP="00960673">
            <w:pPr>
              <w:spacing w:before="100" w:after="0"/>
            </w:pPr>
            <w:r w:rsidRPr="003A3A3F">
              <w:t>Homelessness Housing and Support Services</w:t>
            </w:r>
          </w:p>
        </w:tc>
      </w:tr>
      <w:tr w:rsidR="000B0385" w:rsidRPr="003A3A3F" w:rsidTr="00FA460C">
        <w:trPr>
          <w:cantSplit/>
          <w:trHeight w:val="401"/>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Funding</w:t>
            </w:r>
          </w:p>
        </w:tc>
        <w:tc>
          <w:tcPr>
            <w:tcW w:w="0" w:type="auto"/>
          </w:tcPr>
          <w:p w:rsidR="000B0385" w:rsidRPr="003A3A3F" w:rsidRDefault="000B0385" w:rsidP="00960673">
            <w:pPr>
              <w:spacing w:before="100" w:after="0"/>
            </w:pPr>
            <w:r w:rsidRPr="003A3A3F">
              <w:rPr>
                <w:color w:val="000000"/>
              </w:rPr>
              <w:t>HOME: $2,500,000</w:t>
            </w:r>
          </w:p>
        </w:tc>
      </w:tr>
      <w:tr w:rsidR="000B0385" w:rsidRPr="003A3A3F" w:rsidTr="00FA460C">
        <w:trPr>
          <w:cantSplit/>
          <w:trHeight w:val="96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Description</w:t>
            </w:r>
          </w:p>
        </w:tc>
        <w:tc>
          <w:tcPr>
            <w:tcW w:w="0" w:type="auto"/>
          </w:tcPr>
          <w:p w:rsidR="000B0385" w:rsidRPr="003A3A3F" w:rsidRDefault="000B0385" w:rsidP="00960673">
            <w:pPr>
              <w:spacing w:before="100" w:after="0"/>
            </w:pPr>
            <w:r w:rsidRPr="003A3A3F">
              <w:t>Acquiring and/or developing non-congregate shelters to use as temporary supportive emergency shelters or transitional housing for qualifying populations.</w:t>
            </w:r>
          </w:p>
        </w:tc>
      </w:tr>
      <w:tr w:rsidR="000B0385" w:rsidRPr="003A3A3F" w:rsidTr="00FA460C">
        <w:trPr>
          <w:cantSplit/>
          <w:trHeight w:val="386"/>
        </w:trPr>
        <w:tc>
          <w:tcPr>
            <w:tcW w:w="0" w:type="auto"/>
            <w:vMerge/>
          </w:tcPr>
          <w:p w:rsidR="000B0385" w:rsidRPr="003A3A3F" w:rsidRDefault="000B0385" w:rsidP="00960673">
            <w:pPr>
              <w:keepNext/>
              <w:spacing w:before="100" w:after="0"/>
              <w:rPr>
                <w:b/>
              </w:rPr>
            </w:pPr>
          </w:p>
        </w:tc>
        <w:tc>
          <w:tcPr>
            <w:tcW w:w="0" w:type="auto"/>
          </w:tcPr>
          <w:p w:rsidR="000B0385" w:rsidRPr="003A3A3F" w:rsidRDefault="000B0385" w:rsidP="00960673">
            <w:pPr>
              <w:keepNext/>
              <w:spacing w:before="100" w:after="0"/>
              <w:rPr>
                <w:b/>
              </w:rPr>
            </w:pPr>
            <w:r w:rsidRPr="003A3A3F">
              <w:rPr>
                <w:b/>
              </w:rPr>
              <w:t>Target Date</w:t>
            </w:r>
          </w:p>
        </w:tc>
        <w:tc>
          <w:tcPr>
            <w:tcW w:w="0" w:type="auto"/>
          </w:tcPr>
          <w:p w:rsidR="000B0385" w:rsidRPr="003A3A3F" w:rsidRDefault="000B0385" w:rsidP="00960673">
            <w:pPr>
              <w:spacing w:before="100" w:after="0"/>
            </w:pPr>
            <w:r w:rsidRPr="003A3A3F">
              <w:rPr>
                <w:color w:val="000000"/>
              </w:rPr>
              <w:t>9/30/2030</w:t>
            </w:r>
          </w:p>
        </w:tc>
      </w:tr>
      <w:tr w:rsidR="000B0385" w:rsidRPr="003A3A3F" w:rsidTr="00FA460C">
        <w:trPr>
          <w:cantSplit/>
          <w:trHeight w:val="155"/>
        </w:trPr>
        <w:tc>
          <w:tcPr>
            <w:tcW w:w="0" w:type="auto"/>
            <w:vMerge/>
          </w:tcPr>
          <w:p w:rsidR="000B0385" w:rsidRPr="003A3A3F" w:rsidRDefault="000B0385" w:rsidP="00960673">
            <w:pPr>
              <w:keepNext/>
              <w:spacing w:before="100" w:after="0"/>
              <w:rPr>
                <w:rStyle w:val="Strong"/>
              </w:rPr>
            </w:pPr>
          </w:p>
        </w:tc>
        <w:tc>
          <w:tcPr>
            <w:tcW w:w="0" w:type="auto"/>
          </w:tcPr>
          <w:p w:rsidR="000B0385" w:rsidRPr="003A3A3F" w:rsidRDefault="000B0385" w:rsidP="00960673">
            <w:pPr>
              <w:keepNext/>
              <w:spacing w:before="100" w:after="0"/>
              <w:rPr>
                <w:b/>
              </w:rPr>
            </w:pPr>
            <w:r w:rsidRPr="003A3A3F">
              <w:rPr>
                <w:rStyle w:val="Strong"/>
              </w:rPr>
              <w:t>Estimate the number and type of families that will benefit from the proposed activities</w:t>
            </w:r>
          </w:p>
        </w:tc>
        <w:tc>
          <w:tcPr>
            <w:tcW w:w="0" w:type="auto"/>
          </w:tcPr>
          <w:p w:rsidR="000B0385" w:rsidRPr="003A3A3F" w:rsidRDefault="000B0385" w:rsidP="00960673">
            <w:pPr>
              <w:spacing w:before="100" w:after="0"/>
            </w:pPr>
            <w:r w:rsidRPr="003A3A3F">
              <w:rPr>
                <w:color w:val="000000"/>
              </w:rPr>
              <w:t>N/A</w:t>
            </w:r>
          </w:p>
        </w:tc>
      </w:tr>
    </w:tbl>
    <w:p w:rsidR="00FA460C" w:rsidRPr="003A3A3F" w:rsidRDefault="00FA460C" w:rsidP="00FA460C">
      <w:pPr>
        <w:sectPr w:rsidR="00FA460C" w:rsidRPr="003A3A3F" w:rsidSect="007C0371">
          <w:pgSz w:w="12240" w:h="15840" w:code="1"/>
          <w:pgMar w:top="1440" w:right="1440" w:bottom="1440" w:left="1440" w:header="720" w:footer="720" w:gutter="0"/>
          <w:cols w:space="720"/>
          <w:docGrid w:linePitch="360"/>
        </w:sectPr>
      </w:pPr>
    </w:p>
    <w:p w:rsidR="003A1AAE" w:rsidRPr="003A3A3F" w:rsidRDefault="007C0A7E">
      <w:pPr>
        <w:pStyle w:val="Heading2"/>
        <w:pageBreakBefore/>
        <w:widowControl w:val="0"/>
        <w:rPr>
          <w:rFonts w:ascii="Calibri" w:hAnsi="Calibri"/>
          <w:i w:val="0"/>
        </w:rPr>
      </w:pPr>
      <w:bookmarkStart w:id="16" w:name="_Toc98940266"/>
      <w:bookmarkStart w:id="17" w:name="_Toc309810477"/>
      <w:bookmarkEnd w:id="12"/>
      <w:r w:rsidRPr="003A3A3F">
        <w:rPr>
          <w:rFonts w:ascii="Calibri" w:hAnsi="Calibri"/>
          <w:i w:val="0"/>
        </w:rPr>
        <w:lastRenderedPageBreak/>
        <w:t>AP-50 Geographic Distribution – 91.220(f)</w:t>
      </w:r>
      <w:bookmarkEnd w:id="16"/>
      <w:r w:rsidRPr="003A3A3F">
        <w:rPr>
          <w:rFonts w:ascii="Calibri" w:hAnsi="Calibri"/>
          <w:i w:val="0"/>
        </w:rPr>
        <w:t xml:space="preserve"> </w:t>
      </w:r>
      <w:bookmarkEnd w:id="17"/>
    </w:p>
    <w:p w:rsidR="003A1AAE" w:rsidRPr="003A3A3F" w:rsidRDefault="007C0A7E" w:rsidP="00C07B8E">
      <w:pPr>
        <w:keepNext/>
        <w:widowControl w:val="0"/>
        <w:jc w:val="both"/>
        <w:rPr>
          <w:b/>
          <w:sz w:val="24"/>
          <w:szCs w:val="24"/>
        </w:rPr>
      </w:pPr>
      <w:r w:rsidRPr="003A3A3F">
        <w:rPr>
          <w:b/>
          <w:sz w:val="24"/>
          <w:szCs w:val="24"/>
        </w:rPr>
        <w:t xml:space="preserve">Description of the geographic areas of the entitlement (including areas of low-income and minority concentration) where assistance will be directed </w:t>
      </w:r>
    </w:p>
    <w:p w:rsidR="0047499A" w:rsidRPr="003A3A3F" w:rsidRDefault="0047499A" w:rsidP="00C07B8E">
      <w:pPr>
        <w:keepNext/>
        <w:widowControl w:val="0"/>
        <w:spacing w:beforeAutospacing="1" w:afterAutospacing="1"/>
        <w:jc w:val="both"/>
        <w:rPr>
          <w:rFonts w:cs="Arial"/>
        </w:rPr>
      </w:pPr>
      <w:r w:rsidRPr="003A3A3F">
        <w:rPr>
          <w:rFonts w:cs="Arial"/>
        </w:rPr>
        <w:t>The City of Jersey City’s DCD does not allocate funding based solely on geographic requirements. </w:t>
      </w:r>
      <w:r w:rsidR="007C0A7E" w:rsidRPr="003A3A3F">
        <w:rPr>
          <w:rFonts w:cs="Arial"/>
        </w:rPr>
        <w:t>There were no target areas selected for</w:t>
      </w:r>
      <w:r w:rsidRPr="003A3A3F">
        <w:rPr>
          <w:rFonts w:cs="Arial"/>
        </w:rPr>
        <w:t xml:space="preserve"> direct services (services towards individuals and families) with the</w:t>
      </w:r>
      <w:r w:rsidR="007C0A7E" w:rsidRPr="003A3A3F">
        <w:rPr>
          <w:rFonts w:cs="Arial"/>
        </w:rPr>
        <w:t xml:space="preserve"> use of </w:t>
      </w:r>
      <w:r w:rsidRPr="003A3A3F">
        <w:rPr>
          <w:rFonts w:cs="Arial"/>
        </w:rPr>
        <w:t>HUD CPD</w:t>
      </w:r>
      <w:r w:rsidR="007C0A7E" w:rsidRPr="003A3A3F">
        <w:rPr>
          <w:rFonts w:cs="Arial"/>
        </w:rPr>
        <w:t xml:space="preserve"> funding other than Citywide. </w:t>
      </w:r>
      <w:r w:rsidRPr="003A3A3F">
        <w:rPr>
          <w:rFonts w:cs="Arial"/>
        </w:rPr>
        <w:t xml:space="preserve">For direct services, households must meet income qualifications in order to receive direct assistance from activities and services in the CDP programs. For example, public services, housing rehabilitation and affordable housing construction activities </w:t>
      </w:r>
      <w:proofErr w:type="gramStart"/>
      <w:r w:rsidRPr="003A3A3F">
        <w:rPr>
          <w:rFonts w:cs="Arial"/>
        </w:rPr>
        <w:t>are targeted</w:t>
      </w:r>
      <w:proofErr w:type="gramEnd"/>
      <w:r w:rsidRPr="003A3A3F">
        <w:rPr>
          <w:rFonts w:cs="Arial"/>
        </w:rPr>
        <w:t xml:space="preserve"> to low-moderate income individuals and families across the City.</w:t>
      </w:r>
    </w:p>
    <w:p w:rsidR="003A1AAE" w:rsidRPr="003A3A3F" w:rsidRDefault="0047499A" w:rsidP="00C07B8E">
      <w:pPr>
        <w:keepNext/>
        <w:widowControl w:val="0"/>
        <w:spacing w:beforeAutospacing="1" w:afterAutospacing="1"/>
        <w:jc w:val="both"/>
        <w:rPr>
          <w:rFonts w:cs="Arial"/>
        </w:rPr>
      </w:pPr>
      <w:r w:rsidRPr="003A3A3F">
        <w:rPr>
          <w:rFonts w:cs="Arial"/>
        </w:rPr>
        <w:t>For public improvement activities that target low/mod income areas, CDBG p</w:t>
      </w:r>
      <w:r w:rsidR="007C0A7E" w:rsidRPr="003A3A3F">
        <w:rPr>
          <w:rFonts w:cs="Arial"/>
        </w:rPr>
        <w:t xml:space="preserve">rogram funds will primarily be spent in the areas of the City that are more than 51% low-moderate income.  </w:t>
      </w:r>
      <w:r w:rsidRPr="003A3A3F">
        <w:rPr>
          <w:rFonts w:cs="Arial"/>
        </w:rPr>
        <w:t>See below on how the City will determine these areas.</w:t>
      </w:r>
    </w:p>
    <w:p w:rsidR="003A1AAE" w:rsidRPr="003A3A3F" w:rsidRDefault="007C0A7E">
      <w:pPr>
        <w:keepNext/>
        <w:widowControl w:val="0"/>
        <w:rPr>
          <w:b/>
          <w:sz w:val="24"/>
          <w:szCs w:val="24"/>
        </w:rPr>
      </w:pPr>
      <w:r w:rsidRPr="003A3A3F">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2250"/>
      </w:tblGrid>
      <w:tr w:rsidR="003A1AAE" w:rsidRPr="003A3A3F" w:rsidTr="00C07B8E">
        <w:trPr>
          <w:cantSplit/>
          <w:tblHeader/>
        </w:trPr>
        <w:tc>
          <w:tcPr>
            <w:tcW w:w="1973" w:type="dxa"/>
          </w:tcPr>
          <w:p w:rsidR="003A1AAE" w:rsidRPr="003A3A3F" w:rsidRDefault="007C0A7E">
            <w:pPr>
              <w:keepNext/>
              <w:widowControl w:val="0"/>
              <w:spacing w:after="0" w:line="240" w:lineRule="auto"/>
              <w:jc w:val="center"/>
              <w:rPr>
                <w:b/>
                <w:szCs w:val="24"/>
              </w:rPr>
            </w:pPr>
            <w:r w:rsidRPr="003A3A3F">
              <w:rPr>
                <w:b/>
              </w:rPr>
              <w:t>Target Area</w:t>
            </w:r>
          </w:p>
        </w:tc>
        <w:tc>
          <w:tcPr>
            <w:tcW w:w="2250" w:type="dxa"/>
          </w:tcPr>
          <w:p w:rsidR="003A1AAE" w:rsidRPr="003A3A3F" w:rsidRDefault="007C0A7E">
            <w:pPr>
              <w:keepNext/>
              <w:widowControl w:val="0"/>
              <w:spacing w:after="0" w:line="240" w:lineRule="auto"/>
              <w:jc w:val="center"/>
              <w:rPr>
                <w:b/>
                <w:szCs w:val="24"/>
              </w:rPr>
            </w:pPr>
            <w:r w:rsidRPr="003A3A3F">
              <w:rPr>
                <w:b/>
              </w:rPr>
              <w:t>Percentage of Funds</w:t>
            </w:r>
          </w:p>
        </w:tc>
      </w:tr>
      <w:tr w:rsidR="003A1AAE" w:rsidRPr="003A3A3F" w:rsidTr="00C07B8E">
        <w:trPr>
          <w:cantSplit/>
          <w:tblHeader/>
        </w:trPr>
        <w:tc>
          <w:tcPr>
            <w:tcW w:w="1973" w:type="dxa"/>
          </w:tcPr>
          <w:p w:rsidR="003A1AAE" w:rsidRPr="003A3A3F" w:rsidRDefault="00C07B8E" w:rsidP="00C07B8E">
            <w:pPr>
              <w:keepNext/>
              <w:widowControl w:val="0"/>
              <w:spacing w:after="0" w:line="240" w:lineRule="auto"/>
              <w:jc w:val="center"/>
              <w:rPr>
                <w:szCs w:val="24"/>
              </w:rPr>
            </w:pPr>
            <w:r w:rsidRPr="003A3A3F">
              <w:rPr>
                <w:szCs w:val="24"/>
              </w:rPr>
              <w:t>N/A</w:t>
            </w:r>
          </w:p>
        </w:tc>
        <w:tc>
          <w:tcPr>
            <w:tcW w:w="2250" w:type="dxa"/>
          </w:tcPr>
          <w:p w:rsidR="003A1AAE" w:rsidRPr="003A3A3F" w:rsidRDefault="00C07B8E" w:rsidP="00C07B8E">
            <w:pPr>
              <w:keepNext/>
              <w:widowControl w:val="0"/>
              <w:spacing w:after="0" w:line="240" w:lineRule="auto"/>
              <w:jc w:val="center"/>
              <w:rPr>
                <w:szCs w:val="24"/>
              </w:rPr>
            </w:pPr>
            <w:r w:rsidRPr="003A3A3F">
              <w:rPr>
                <w:szCs w:val="24"/>
              </w:rPr>
              <w:t>N/A</w:t>
            </w:r>
          </w:p>
        </w:tc>
      </w:tr>
    </w:tbl>
    <w:p w:rsidR="003A1AAE" w:rsidRPr="003A3A3F" w:rsidRDefault="007C0A7E">
      <w:pPr>
        <w:pStyle w:val="Caption"/>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8</w:t>
      </w:r>
      <w:r w:rsidRPr="003A3A3F">
        <w:rPr>
          <w:rFonts w:asciiTheme="minorHAnsi" w:hAnsiTheme="minorHAnsi"/>
        </w:rPr>
        <w:fldChar w:fldCharType="end"/>
      </w:r>
      <w:r w:rsidRPr="003A3A3F">
        <w:rPr>
          <w:rFonts w:asciiTheme="minorHAnsi" w:hAnsiTheme="minorHAnsi"/>
        </w:rPr>
        <w:t xml:space="preserve"> - Geographic Distribution </w:t>
      </w:r>
    </w:p>
    <w:p w:rsidR="003A1AAE" w:rsidRPr="003A3A3F" w:rsidRDefault="003A1AAE">
      <w:pPr>
        <w:spacing w:after="0" w:line="240" w:lineRule="auto"/>
        <w:rPr>
          <w:b/>
          <w:sz w:val="24"/>
          <w:szCs w:val="24"/>
        </w:rPr>
      </w:pPr>
    </w:p>
    <w:p w:rsidR="003A1AAE" w:rsidRPr="003A3A3F" w:rsidRDefault="007C0A7E">
      <w:pPr>
        <w:keepNext/>
        <w:widowControl w:val="0"/>
        <w:rPr>
          <w:b/>
          <w:sz w:val="24"/>
          <w:szCs w:val="24"/>
        </w:rPr>
      </w:pPr>
      <w:r w:rsidRPr="003A3A3F">
        <w:rPr>
          <w:b/>
          <w:sz w:val="24"/>
          <w:szCs w:val="24"/>
        </w:rPr>
        <w:t xml:space="preserve">Rationale for the priorities for allocating investments geographically </w:t>
      </w:r>
    </w:p>
    <w:p w:rsidR="003A1AAE" w:rsidRPr="003A3A3F" w:rsidRDefault="007C0A7E" w:rsidP="00C07B8E">
      <w:pPr>
        <w:keepNext/>
        <w:widowControl w:val="0"/>
        <w:spacing w:beforeAutospacing="1" w:afterAutospacing="1"/>
        <w:jc w:val="both"/>
        <w:rPr>
          <w:rFonts w:cs="Arial"/>
          <w:szCs w:val="24"/>
        </w:rPr>
      </w:pPr>
      <w:r w:rsidRPr="003A3A3F">
        <w:rPr>
          <w:rFonts w:cs="Arial"/>
        </w:rPr>
        <w:t xml:space="preserve">In light of the limited amount of CDBG funds available to the City, not all the City’s housing and community development </w:t>
      </w:r>
      <w:proofErr w:type="gramStart"/>
      <w:r w:rsidRPr="003A3A3F">
        <w:rPr>
          <w:rFonts w:cs="Arial"/>
        </w:rPr>
        <w:t>needs can be addressed</w:t>
      </w:r>
      <w:proofErr w:type="gramEnd"/>
      <w:r w:rsidRPr="003A3A3F">
        <w:rPr>
          <w:rFonts w:cs="Arial"/>
        </w:rPr>
        <w:t xml:space="preserve"> over the course of a year. Therefore, priorities </w:t>
      </w:r>
      <w:proofErr w:type="gramStart"/>
      <w:r w:rsidRPr="003A3A3F">
        <w:rPr>
          <w:rFonts w:cs="Arial"/>
        </w:rPr>
        <w:t>must be established</w:t>
      </w:r>
      <w:proofErr w:type="gramEnd"/>
      <w:r w:rsidRPr="003A3A3F">
        <w:rPr>
          <w:rFonts w:cs="Arial"/>
        </w:rPr>
        <w:t xml:space="preserve"> to ensure that scarce resources are directed to the most pressing housing and community development needs. Priority CDBG funding areas in Jersey City include Low/Mod block group areas where the percentage of low to </w:t>
      </w:r>
      <w:proofErr w:type="gramStart"/>
      <w:r w:rsidRPr="003A3A3F">
        <w:rPr>
          <w:rFonts w:cs="Arial"/>
        </w:rPr>
        <w:t>moderate income</w:t>
      </w:r>
      <w:proofErr w:type="gramEnd"/>
      <w:r w:rsidRPr="003A3A3F">
        <w:rPr>
          <w:rFonts w:cs="Arial"/>
        </w:rPr>
        <w:t xml:space="preserve"> (LMI) persons is 51% or higher. These areas also include areas of racial and ethnic concentration where the percentage of a specific racial or ethnic group is at least 10 percentage points higher than the C</w:t>
      </w:r>
      <w:r w:rsidR="0047499A" w:rsidRPr="003A3A3F">
        <w:rPr>
          <w:rFonts w:cs="Arial"/>
        </w:rPr>
        <w:t>i</w:t>
      </w:r>
      <w:r w:rsidRPr="003A3A3F">
        <w:rPr>
          <w:rFonts w:cs="Arial"/>
        </w:rPr>
        <w:t>ty’s overall rate. These areas are primarily located in Wards A, B, and F. </w:t>
      </w:r>
    </w:p>
    <w:p w:rsidR="003A1AAE" w:rsidRPr="003A3A3F" w:rsidRDefault="007C0A7E" w:rsidP="00C07B8E">
      <w:pPr>
        <w:keepNext/>
        <w:widowControl w:val="0"/>
        <w:spacing w:beforeAutospacing="1" w:afterAutospacing="1"/>
        <w:jc w:val="both"/>
        <w:rPr>
          <w:rFonts w:cs="Arial"/>
          <w:szCs w:val="24"/>
        </w:rPr>
      </w:pPr>
      <w:r w:rsidRPr="003A3A3F">
        <w:rPr>
          <w:rFonts w:cs="Arial"/>
        </w:rPr>
        <w:t>HUD CDBG Low/Mod Income Summary Data (LMISD), which have defined the eligible Low/Mod block group tracts within the jurisdiction can be found on the HUD Exchange website at: https://www.hudexchange.info/programs/acs-low-mod-summary-data/</w:t>
      </w:r>
    </w:p>
    <w:p w:rsidR="003A1AAE" w:rsidRPr="003A3A3F" w:rsidRDefault="007C0A7E" w:rsidP="00C07B8E">
      <w:pPr>
        <w:keepNext/>
        <w:widowControl w:val="0"/>
        <w:spacing w:line="204" w:lineRule="auto"/>
        <w:jc w:val="both"/>
        <w:rPr>
          <w:b/>
          <w:sz w:val="24"/>
          <w:szCs w:val="24"/>
        </w:rPr>
      </w:pPr>
      <w:r w:rsidRPr="003A3A3F">
        <w:rPr>
          <w:b/>
          <w:sz w:val="24"/>
          <w:szCs w:val="24"/>
        </w:rPr>
        <w:t>Discussion</w:t>
      </w:r>
    </w:p>
    <w:p w:rsidR="003A1AAE" w:rsidRPr="003A3A3F" w:rsidRDefault="007C0A7E" w:rsidP="00C07B8E">
      <w:pPr>
        <w:keepNext/>
        <w:widowControl w:val="0"/>
        <w:spacing w:beforeAutospacing="1" w:afterAutospacing="1"/>
        <w:jc w:val="both"/>
        <w:rPr>
          <w:b/>
          <w:sz w:val="24"/>
          <w:szCs w:val="24"/>
        </w:rPr>
      </w:pPr>
      <w:r w:rsidRPr="003A3A3F">
        <w:rPr>
          <w:rFonts w:cs="Arial"/>
        </w:rPr>
        <w:t xml:space="preserve">All proposed projects listed </w:t>
      </w:r>
      <w:proofErr w:type="gramStart"/>
      <w:r w:rsidRPr="003A3A3F">
        <w:rPr>
          <w:rFonts w:cs="Arial"/>
        </w:rPr>
        <w:t>will be classified</w:t>
      </w:r>
      <w:proofErr w:type="gramEnd"/>
      <w:r w:rsidRPr="003A3A3F">
        <w:rPr>
          <w:rFonts w:cs="Arial"/>
        </w:rPr>
        <w:t xml:space="preserve"> by both a general objective category (decent housing, suitable living environment or economic opportunity) and general outcome category (availability/accessibility, affordability, sustainability). This results in </w:t>
      </w:r>
      <w:proofErr w:type="gramStart"/>
      <w:r w:rsidRPr="003A3A3F">
        <w:rPr>
          <w:rFonts w:cs="Arial"/>
        </w:rPr>
        <w:t>a total of nine</w:t>
      </w:r>
      <w:proofErr w:type="gramEnd"/>
      <w:r w:rsidRPr="003A3A3F">
        <w:rPr>
          <w:rFonts w:cs="Arial"/>
        </w:rPr>
        <w:t xml:space="preserve"> possible objective/outcome categories that will </w:t>
      </w:r>
      <w:r w:rsidRPr="003A3A3F">
        <w:rPr>
          <w:rFonts w:cs="Arial"/>
        </w:rPr>
        <w:lastRenderedPageBreak/>
        <w:t>be used to report project accomplishments into the IDIS reporting system to HUD.</w:t>
      </w:r>
    </w:p>
    <w:p w:rsidR="003A1AAE" w:rsidRPr="003A3A3F" w:rsidRDefault="003A1AAE">
      <w:pPr>
        <w:rPr>
          <w:rFonts w:cs="Arial"/>
        </w:rPr>
      </w:pPr>
    </w:p>
    <w:p w:rsidR="003A1AAE" w:rsidRPr="003A3A3F" w:rsidRDefault="007C0A7E" w:rsidP="00693AC3">
      <w:pPr>
        <w:pStyle w:val="Heading1"/>
        <w:pageBreakBefore/>
        <w:spacing w:before="320"/>
        <w:jc w:val="center"/>
        <w:rPr>
          <w:rFonts w:ascii="Calibri" w:hAnsi="Calibri"/>
          <w:color w:val="auto"/>
          <w:sz w:val="32"/>
          <w:szCs w:val="32"/>
        </w:rPr>
      </w:pPr>
      <w:bookmarkStart w:id="18" w:name="_Toc98940267"/>
      <w:r w:rsidRPr="003A3A3F">
        <w:rPr>
          <w:rFonts w:ascii="Calibri" w:hAnsi="Calibri"/>
          <w:color w:val="auto"/>
          <w:sz w:val="32"/>
          <w:szCs w:val="32"/>
        </w:rPr>
        <w:lastRenderedPageBreak/>
        <w:t>Affordable Housing</w:t>
      </w:r>
      <w:bookmarkEnd w:id="18"/>
      <w:r w:rsidRPr="003A3A3F">
        <w:rPr>
          <w:rFonts w:ascii="Calibri" w:hAnsi="Calibri"/>
          <w:color w:val="auto"/>
          <w:sz w:val="32"/>
          <w:szCs w:val="32"/>
        </w:rPr>
        <w:t xml:space="preserve"> </w:t>
      </w:r>
    </w:p>
    <w:p w:rsidR="003A1AAE" w:rsidRPr="003A3A3F" w:rsidRDefault="007C0A7E" w:rsidP="00693AC3">
      <w:pPr>
        <w:pStyle w:val="Heading2"/>
        <w:widowControl w:val="0"/>
        <w:spacing w:before="200"/>
        <w:rPr>
          <w:rFonts w:ascii="Calibri" w:hAnsi="Calibri"/>
          <w:i w:val="0"/>
        </w:rPr>
      </w:pPr>
      <w:bookmarkStart w:id="19" w:name="_Toc98940268"/>
      <w:r w:rsidRPr="003A3A3F">
        <w:rPr>
          <w:rFonts w:ascii="Calibri" w:hAnsi="Calibri"/>
          <w:i w:val="0"/>
        </w:rPr>
        <w:t>AP-55 Affordable Housing – 91.220(g)</w:t>
      </w:r>
      <w:bookmarkEnd w:id="19"/>
      <w:r w:rsidRPr="003A3A3F">
        <w:rPr>
          <w:rFonts w:ascii="Calibri" w:hAnsi="Calibri"/>
          <w:i w:val="0"/>
        </w:rPr>
        <w:t xml:space="preserve"> </w:t>
      </w:r>
    </w:p>
    <w:p w:rsidR="003A1AAE" w:rsidRPr="003A3A3F" w:rsidRDefault="007C0A7E">
      <w:pPr>
        <w:keepNext/>
        <w:widowControl w:val="0"/>
        <w:spacing w:line="204" w:lineRule="auto"/>
        <w:rPr>
          <w:b/>
          <w:sz w:val="28"/>
          <w:szCs w:val="28"/>
        </w:rPr>
      </w:pPr>
      <w:r w:rsidRPr="003A3A3F">
        <w:rPr>
          <w:b/>
          <w:sz w:val="24"/>
          <w:szCs w:val="24"/>
        </w:rPr>
        <w:t>Introduction</w:t>
      </w:r>
    </w:p>
    <w:p w:rsidR="003A1AAE" w:rsidRPr="003A3A3F" w:rsidRDefault="007C0A7E" w:rsidP="00C07B8E">
      <w:pPr>
        <w:keepNext/>
        <w:widowControl w:val="0"/>
        <w:spacing w:beforeAutospacing="1" w:afterAutospacing="1"/>
        <w:jc w:val="both"/>
        <w:rPr>
          <w:b/>
          <w:sz w:val="24"/>
          <w:szCs w:val="24"/>
        </w:rPr>
      </w:pPr>
      <w:r w:rsidRPr="003A3A3F">
        <w:t xml:space="preserve">The City will use HOME funds </w:t>
      </w:r>
      <w:proofErr w:type="gramStart"/>
      <w:r w:rsidRPr="003A3A3F">
        <w:t>for new affordable housing and to rehabilitate existing housing units</w:t>
      </w:r>
      <w:proofErr w:type="gramEnd"/>
      <w:r w:rsidRPr="003A3A3F">
        <w:t xml:space="preserve">. ESG and HOPWA funds will provide tenant-based rental assistance and rapid rehousing assistance (TBRA/RRH). The annual goals for the number of households to </w:t>
      </w:r>
      <w:proofErr w:type="gramStart"/>
      <w:r w:rsidRPr="003A3A3F">
        <w:t>be supported</w:t>
      </w:r>
      <w:proofErr w:type="gramEnd"/>
      <w:r w:rsidRPr="003A3A3F">
        <w:t xml:space="preserve"> through these activities are summarized in the tables below.  CDBG activities are code enforcement activities and relocation </w:t>
      </w:r>
      <w:proofErr w:type="gramStart"/>
      <w:r w:rsidRPr="003A3A3F">
        <w:t>assistance,</w:t>
      </w:r>
      <w:proofErr w:type="gramEnd"/>
      <w:r w:rsidRPr="003A3A3F">
        <w:t xml:space="preserve"> however they are not displayed in the table below.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A1AAE" w:rsidRPr="003A3A3F" w:rsidTr="00C07B8E">
        <w:trPr>
          <w:cantSplit/>
          <w:tblHeader/>
        </w:trPr>
        <w:tc>
          <w:tcPr>
            <w:tcW w:w="6473" w:type="dxa"/>
            <w:gridSpan w:val="2"/>
            <w:tcBorders>
              <w:bottom w:val="single" w:sz="4" w:space="0" w:color="auto"/>
            </w:tcBorders>
          </w:tcPr>
          <w:p w:rsidR="003A1AAE" w:rsidRPr="003A3A3F" w:rsidRDefault="007C0A7E">
            <w:pPr>
              <w:keepNext/>
              <w:widowControl w:val="0"/>
              <w:spacing w:after="0" w:line="240" w:lineRule="auto"/>
              <w:jc w:val="center"/>
              <w:rPr>
                <w:b/>
                <w:szCs w:val="24"/>
              </w:rPr>
            </w:pPr>
            <w:r w:rsidRPr="003A3A3F">
              <w:rPr>
                <w:b/>
              </w:rPr>
              <w:t>One Year Goals for the Number of Households to be Supported</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Homeless</w:t>
            </w:r>
          </w:p>
        </w:tc>
        <w:tc>
          <w:tcPr>
            <w:tcW w:w="1620" w:type="dxa"/>
            <w:tcBorders>
              <w:top w:val="single" w:sz="4" w:space="0" w:color="auto"/>
              <w:bottom w:val="single" w:sz="4" w:space="0" w:color="auto"/>
            </w:tcBorders>
            <w:vAlign w:val="bottom"/>
          </w:tcPr>
          <w:p w:rsidR="003A1AAE" w:rsidRPr="003A3A3F" w:rsidRDefault="007C0A7E">
            <w:pPr>
              <w:spacing w:beforeAutospacing="1" w:afterAutospacing="1"/>
              <w:jc w:val="right"/>
            </w:pPr>
            <w:r w:rsidRPr="003A3A3F">
              <w:rPr>
                <w:color w:val="000000"/>
              </w:rPr>
              <w:t>80</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Non-Homeless</w:t>
            </w:r>
          </w:p>
        </w:tc>
        <w:tc>
          <w:tcPr>
            <w:tcW w:w="1620" w:type="dxa"/>
            <w:tcBorders>
              <w:top w:val="single" w:sz="4" w:space="0" w:color="auto"/>
              <w:bottom w:val="single" w:sz="4" w:space="0" w:color="auto"/>
            </w:tcBorders>
            <w:vAlign w:val="bottom"/>
          </w:tcPr>
          <w:p w:rsidR="003A1AAE" w:rsidRPr="003A3A3F" w:rsidRDefault="007C0A7E">
            <w:pPr>
              <w:spacing w:beforeAutospacing="1" w:afterAutospacing="1"/>
              <w:jc w:val="right"/>
            </w:pPr>
            <w:r w:rsidRPr="003A3A3F">
              <w:rPr>
                <w:color w:val="000000"/>
              </w:rPr>
              <w:t>83</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Special-Needs</w:t>
            </w:r>
          </w:p>
        </w:tc>
        <w:tc>
          <w:tcPr>
            <w:tcW w:w="1620" w:type="dxa"/>
            <w:tcBorders>
              <w:top w:val="single" w:sz="4" w:space="0" w:color="auto"/>
              <w:bottom w:val="single" w:sz="4" w:space="0" w:color="auto"/>
            </w:tcBorders>
            <w:vAlign w:val="bottom"/>
          </w:tcPr>
          <w:p w:rsidR="003A1AAE" w:rsidRPr="003A3A3F" w:rsidRDefault="007C0A7E">
            <w:pPr>
              <w:spacing w:beforeAutospacing="1" w:afterAutospacing="1"/>
              <w:jc w:val="right"/>
            </w:pPr>
            <w:r w:rsidRPr="003A3A3F">
              <w:rPr>
                <w:color w:val="000000"/>
              </w:rPr>
              <w:t>200</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Total</w:t>
            </w:r>
          </w:p>
        </w:tc>
        <w:tc>
          <w:tcPr>
            <w:tcW w:w="1620" w:type="dxa"/>
            <w:tcBorders>
              <w:top w:val="single" w:sz="4" w:space="0" w:color="auto"/>
              <w:bottom w:val="single" w:sz="4" w:space="0" w:color="auto"/>
            </w:tcBorders>
            <w:vAlign w:val="bottom"/>
          </w:tcPr>
          <w:p w:rsidR="003A1AAE" w:rsidRPr="003A3A3F" w:rsidRDefault="007C0A7E">
            <w:pPr>
              <w:spacing w:beforeAutospacing="1" w:afterAutospacing="1"/>
              <w:jc w:val="right"/>
            </w:pPr>
            <w:r w:rsidRPr="003A3A3F">
              <w:rPr>
                <w:color w:val="000000"/>
              </w:rPr>
              <w:t>363</w:t>
            </w:r>
          </w:p>
        </w:tc>
      </w:tr>
    </w:tbl>
    <w:p w:rsidR="003A1AAE" w:rsidRPr="003A3A3F" w:rsidRDefault="007C0A7E">
      <w:pPr>
        <w:pStyle w:val="Caption"/>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9</w:t>
      </w:r>
      <w:r w:rsidRPr="003A3A3F">
        <w:rPr>
          <w:rFonts w:asciiTheme="minorHAnsi" w:hAnsiTheme="minorHAnsi"/>
        </w:rPr>
        <w:fldChar w:fldCharType="end"/>
      </w:r>
      <w:r w:rsidRPr="003A3A3F">
        <w:rPr>
          <w:rFonts w:asciiTheme="minorHAnsi" w:hAnsiTheme="minorHAnsi"/>
        </w:rPr>
        <w:t xml:space="preserve"> - </w:t>
      </w:r>
      <w:proofErr w:type="gramStart"/>
      <w:r w:rsidRPr="003A3A3F">
        <w:rPr>
          <w:rFonts w:asciiTheme="minorHAnsi" w:hAnsiTheme="minorHAnsi"/>
        </w:rPr>
        <w:t>One Year</w:t>
      </w:r>
      <w:proofErr w:type="gramEnd"/>
      <w:r w:rsidRPr="003A3A3F">
        <w:rPr>
          <w:rFonts w:asciiTheme="minorHAnsi" w:hAnsiTheme="minorHAnsi"/>
        </w:rPr>
        <w:t xml:space="preserve"> Goals for Affordable Housing by Support Requirement</w:t>
      </w:r>
    </w:p>
    <w:p w:rsidR="003A1AAE" w:rsidRPr="003A3A3F" w:rsidRDefault="003A1AAE" w:rsidP="00290D29">
      <w:pPr>
        <w:spacing w:after="0"/>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A1AAE" w:rsidRPr="003A3A3F" w:rsidTr="00C07B8E">
        <w:trPr>
          <w:cantSplit/>
          <w:tblHeader/>
        </w:trPr>
        <w:tc>
          <w:tcPr>
            <w:tcW w:w="6473" w:type="dxa"/>
            <w:gridSpan w:val="2"/>
            <w:tcBorders>
              <w:bottom w:val="single" w:sz="4" w:space="0" w:color="auto"/>
            </w:tcBorders>
          </w:tcPr>
          <w:p w:rsidR="003A1AAE" w:rsidRPr="003A3A3F" w:rsidRDefault="007C0A7E">
            <w:pPr>
              <w:keepNext/>
              <w:widowControl w:val="0"/>
              <w:spacing w:after="0" w:line="240" w:lineRule="auto"/>
              <w:jc w:val="center"/>
              <w:rPr>
                <w:b/>
                <w:szCs w:val="24"/>
              </w:rPr>
            </w:pPr>
            <w:r w:rsidRPr="003A3A3F">
              <w:rPr>
                <w:b/>
              </w:rPr>
              <w:t>One Year Goals for the Number of Households Supported Through</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Rental Assistance</w:t>
            </w:r>
          </w:p>
        </w:tc>
        <w:tc>
          <w:tcPr>
            <w:tcW w:w="1620" w:type="dxa"/>
            <w:tcBorders>
              <w:top w:val="single" w:sz="4" w:space="0" w:color="auto"/>
              <w:bottom w:val="single" w:sz="4" w:space="0" w:color="auto"/>
            </w:tcBorders>
            <w:vAlign w:val="bottom"/>
          </w:tcPr>
          <w:p w:rsidR="003A1AAE" w:rsidRPr="003A3A3F" w:rsidRDefault="007C0A7E">
            <w:pPr>
              <w:spacing w:beforeAutospacing="1" w:afterAutospacing="1"/>
              <w:jc w:val="right"/>
            </w:pPr>
            <w:r w:rsidRPr="003A3A3F">
              <w:rPr>
                <w:color w:val="000000"/>
              </w:rPr>
              <w:t>300</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The Production of New Units</w:t>
            </w:r>
          </w:p>
        </w:tc>
        <w:tc>
          <w:tcPr>
            <w:tcW w:w="1620" w:type="dxa"/>
            <w:tcBorders>
              <w:top w:val="single" w:sz="4" w:space="0" w:color="auto"/>
              <w:bottom w:val="single" w:sz="4" w:space="0" w:color="auto"/>
            </w:tcBorders>
            <w:vAlign w:val="bottom"/>
          </w:tcPr>
          <w:p w:rsidR="003A1AAE" w:rsidRPr="003A3A3F" w:rsidRDefault="007E41D8">
            <w:pPr>
              <w:spacing w:beforeAutospacing="1" w:afterAutospacing="1"/>
              <w:jc w:val="right"/>
            </w:pPr>
            <w:r w:rsidRPr="003A3A3F">
              <w:t>6</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Rehab of Existing Units</w:t>
            </w:r>
          </w:p>
        </w:tc>
        <w:tc>
          <w:tcPr>
            <w:tcW w:w="1620" w:type="dxa"/>
            <w:tcBorders>
              <w:top w:val="single" w:sz="4" w:space="0" w:color="auto"/>
              <w:bottom w:val="single" w:sz="4" w:space="0" w:color="auto"/>
            </w:tcBorders>
            <w:vAlign w:val="bottom"/>
          </w:tcPr>
          <w:p w:rsidR="003A1AAE" w:rsidRPr="003A3A3F" w:rsidRDefault="007E41D8">
            <w:pPr>
              <w:spacing w:beforeAutospacing="1" w:afterAutospacing="1"/>
              <w:jc w:val="right"/>
            </w:pPr>
            <w:r w:rsidRPr="003A3A3F">
              <w:t>3</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Acquisition of Existing Units</w:t>
            </w:r>
          </w:p>
        </w:tc>
        <w:tc>
          <w:tcPr>
            <w:tcW w:w="1620" w:type="dxa"/>
            <w:tcBorders>
              <w:top w:val="single" w:sz="4" w:space="0" w:color="auto"/>
              <w:bottom w:val="single" w:sz="4" w:space="0" w:color="auto"/>
            </w:tcBorders>
            <w:vAlign w:val="bottom"/>
          </w:tcPr>
          <w:p w:rsidR="003A1AAE" w:rsidRPr="003A3A3F" w:rsidRDefault="007C0A7E">
            <w:pPr>
              <w:spacing w:beforeAutospacing="1" w:afterAutospacing="1"/>
              <w:jc w:val="right"/>
            </w:pPr>
            <w:r w:rsidRPr="003A3A3F">
              <w:rPr>
                <w:color w:val="000000"/>
              </w:rPr>
              <w:t>0</w:t>
            </w:r>
          </w:p>
        </w:tc>
      </w:tr>
      <w:tr w:rsidR="003A1AAE" w:rsidRPr="003A3A3F" w:rsidTr="00C07B8E">
        <w:trPr>
          <w:cantSplit/>
        </w:trPr>
        <w:tc>
          <w:tcPr>
            <w:tcW w:w="4853" w:type="dxa"/>
            <w:tcBorders>
              <w:top w:val="single" w:sz="4" w:space="0" w:color="auto"/>
              <w:bottom w:val="single" w:sz="4" w:space="0" w:color="auto"/>
            </w:tcBorders>
            <w:vAlign w:val="bottom"/>
          </w:tcPr>
          <w:p w:rsidR="003A1AAE" w:rsidRPr="003A3A3F" w:rsidRDefault="007C0A7E">
            <w:pPr>
              <w:spacing w:beforeAutospacing="1" w:afterAutospacing="1"/>
            </w:pPr>
            <w:r w:rsidRPr="003A3A3F">
              <w:rPr>
                <w:color w:val="000000"/>
              </w:rPr>
              <w:t>Total</w:t>
            </w:r>
          </w:p>
        </w:tc>
        <w:tc>
          <w:tcPr>
            <w:tcW w:w="1620" w:type="dxa"/>
            <w:tcBorders>
              <w:top w:val="single" w:sz="4" w:space="0" w:color="auto"/>
              <w:bottom w:val="single" w:sz="4" w:space="0" w:color="auto"/>
            </w:tcBorders>
            <w:vAlign w:val="bottom"/>
          </w:tcPr>
          <w:p w:rsidR="003A1AAE" w:rsidRPr="003A3A3F" w:rsidRDefault="003A1AAE">
            <w:pPr>
              <w:spacing w:beforeAutospacing="1" w:afterAutospacing="1"/>
              <w:jc w:val="right"/>
            </w:pPr>
          </w:p>
        </w:tc>
      </w:tr>
    </w:tbl>
    <w:p w:rsidR="00290D29" w:rsidRPr="003A3A3F" w:rsidRDefault="007C0A7E" w:rsidP="00290D29">
      <w:pPr>
        <w:pStyle w:val="Caption"/>
        <w:rPr>
          <w:rFonts w:asciiTheme="minorHAnsi" w:hAnsiTheme="minorHAnsi"/>
        </w:rPr>
      </w:pPr>
      <w:r w:rsidRPr="003A3A3F">
        <w:rPr>
          <w:rFonts w:asciiTheme="minorHAnsi" w:hAnsiTheme="minorHAnsi"/>
        </w:rPr>
        <w:t xml:space="preserve">Table </w:t>
      </w:r>
      <w:r w:rsidRPr="003A3A3F">
        <w:rPr>
          <w:rFonts w:asciiTheme="minorHAnsi" w:hAnsiTheme="minorHAnsi"/>
        </w:rPr>
        <w:fldChar w:fldCharType="begin"/>
      </w:r>
      <w:r w:rsidRPr="003A3A3F">
        <w:rPr>
          <w:rFonts w:asciiTheme="minorHAnsi" w:hAnsiTheme="minorHAnsi"/>
        </w:rPr>
        <w:instrText xml:space="preserve"> SEQ Table \* ARABIC </w:instrText>
      </w:r>
      <w:r w:rsidRPr="003A3A3F">
        <w:rPr>
          <w:rFonts w:asciiTheme="minorHAnsi" w:hAnsiTheme="minorHAnsi"/>
        </w:rPr>
        <w:fldChar w:fldCharType="separate"/>
      </w:r>
      <w:r w:rsidR="00A013FF" w:rsidRPr="003A3A3F">
        <w:rPr>
          <w:rFonts w:asciiTheme="minorHAnsi" w:hAnsiTheme="minorHAnsi"/>
          <w:noProof/>
        </w:rPr>
        <w:t>10</w:t>
      </w:r>
      <w:r w:rsidRPr="003A3A3F">
        <w:rPr>
          <w:rFonts w:asciiTheme="minorHAnsi" w:hAnsiTheme="minorHAnsi"/>
        </w:rPr>
        <w:fldChar w:fldCharType="end"/>
      </w:r>
      <w:r w:rsidRPr="003A3A3F">
        <w:rPr>
          <w:rFonts w:asciiTheme="minorHAnsi" w:hAnsiTheme="minorHAnsi"/>
        </w:rPr>
        <w:t xml:space="preserve"> - </w:t>
      </w:r>
      <w:proofErr w:type="gramStart"/>
      <w:r w:rsidRPr="003A3A3F">
        <w:rPr>
          <w:rFonts w:asciiTheme="minorHAnsi" w:hAnsiTheme="minorHAnsi"/>
        </w:rPr>
        <w:t>One Year</w:t>
      </w:r>
      <w:proofErr w:type="gramEnd"/>
      <w:r w:rsidRPr="003A3A3F">
        <w:rPr>
          <w:rFonts w:asciiTheme="minorHAnsi" w:hAnsiTheme="minorHAnsi"/>
        </w:rPr>
        <w:t xml:space="preserve"> Goals for Affordable Housing by Support Type</w:t>
      </w:r>
    </w:p>
    <w:p w:rsidR="00290D29" w:rsidRPr="003A3A3F" w:rsidRDefault="00290D29" w:rsidP="00290D29">
      <w:pPr>
        <w:pStyle w:val="Caption"/>
        <w:rPr>
          <w:b w:val="0"/>
          <w:sz w:val="24"/>
          <w:szCs w:val="24"/>
        </w:rPr>
      </w:pPr>
    </w:p>
    <w:p w:rsidR="00290D29" w:rsidRPr="003A3A3F" w:rsidRDefault="007C0A7E" w:rsidP="00290D29">
      <w:pPr>
        <w:pStyle w:val="Caption"/>
        <w:spacing w:line="276" w:lineRule="auto"/>
        <w:rPr>
          <w:rFonts w:asciiTheme="minorHAnsi" w:hAnsiTheme="minorHAnsi" w:cstheme="minorHAnsi"/>
          <w:sz w:val="24"/>
          <w:szCs w:val="24"/>
        </w:rPr>
      </w:pPr>
      <w:r w:rsidRPr="003A3A3F">
        <w:rPr>
          <w:rFonts w:asciiTheme="minorHAnsi" w:hAnsiTheme="minorHAnsi" w:cstheme="minorHAnsi"/>
          <w:sz w:val="24"/>
          <w:szCs w:val="24"/>
        </w:rPr>
        <w:t>Discussion</w:t>
      </w:r>
    </w:p>
    <w:p w:rsidR="00290D29" w:rsidRPr="003A3A3F" w:rsidRDefault="00290D29" w:rsidP="00290D29">
      <w:pPr>
        <w:pStyle w:val="Caption"/>
        <w:spacing w:line="276" w:lineRule="auto"/>
        <w:rPr>
          <w:rFonts w:asciiTheme="minorHAnsi" w:hAnsiTheme="minorHAnsi" w:cstheme="minorHAnsi"/>
          <w:b w:val="0"/>
          <w:sz w:val="22"/>
          <w:szCs w:val="22"/>
        </w:rPr>
      </w:pP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HOME:</w:t>
      </w: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Direct Financial Assistance to Homebuyers: 40 Households Assisted</w:t>
      </w: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 xml:space="preserve">Rental units constructed: </w:t>
      </w:r>
      <w:proofErr w:type="gramStart"/>
      <w:r w:rsidR="007E41D8" w:rsidRPr="003A3A3F">
        <w:rPr>
          <w:rFonts w:asciiTheme="minorHAnsi" w:hAnsiTheme="minorHAnsi" w:cstheme="minorHAnsi"/>
          <w:b w:val="0"/>
          <w:sz w:val="22"/>
          <w:szCs w:val="22"/>
        </w:rPr>
        <w:t>6</w:t>
      </w:r>
      <w:proofErr w:type="gramEnd"/>
      <w:r w:rsidRPr="003A3A3F">
        <w:rPr>
          <w:rFonts w:asciiTheme="minorHAnsi" w:hAnsiTheme="minorHAnsi" w:cstheme="minorHAnsi"/>
          <w:b w:val="0"/>
          <w:sz w:val="22"/>
          <w:szCs w:val="22"/>
        </w:rPr>
        <w:t xml:space="preserve"> Household Housing Unit</w:t>
      </w:r>
      <w:r w:rsidRPr="003A3A3F">
        <w:rPr>
          <w:rFonts w:asciiTheme="minorHAnsi" w:hAnsiTheme="minorHAnsi" w:cstheme="minorHAnsi"/>
          <w:b w:val="0"/>
          <w:sz w:val="22"/>
          <w:szCs w:val="22"/>
        </w:rPr>
        <w:br/>
        <w:t xml:space="preserve">Rental units rehabilitated: </w:t>
      </w:r>
      <w:r w:rsidR="007E41D8" w:rsidRPr="003A3A3F">
        <w:rPr>
          <w:rFonts w:asciiTheme="minorHAnsi" w:hAnsiTheme="minorHAnsi" w:cstheme="minorHAnsi"/>
          <w:b w:val="0"/>
          <w:sz w:val="22"/>
          <w:szCs w:val="22"/>
        </w:rPr>
        <w:t>3</w:t>
      </w:r>
      <w:r w:rsidRPr="003A3A3F">
        <w:rPr>
          <w:rFonts w:asciiTheme="minorHAnsi" w:hAnsiTheme="minorHAnsi" w:cstheme="minorHAnsi"/>
          <w:b w:val="0"/>
          <w:sz w:val="22"/>
          <w:szCs w:val="22"/>
        </w:rPr>
        <w:t xml:space="preserve"> Household Housing Unit</w:t>
      </w: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Tenant-based rental assistance / Rapid Rehousing: 20 Households Assisted</w:t>
      </w: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Homeowner Housing Added: 5 Household Housing Unit</w:t>
      </w:r>
    </w:p>
    <w:p w:rsidR="00290D29" w:rsidRPr="003A3A3F" w:rsidRDefault="00290D29" w:rsidP="00290D29">
      <w:pPr>
        <w:pStyle w:val="Caption"/>
        <w:spacing w:line="276" w:lineRule="auto"/>
        <w:rPr>
          <w:rFonts w:asciiTheme="minorHAnsi" w:hAnsiTheme="minorHAnsi" w:cstheme="minorHAnsi"/>
          <w:b w:val="0"/>
          <w:sz w:val="22"/>
          <w:szCs w:val="22"/>
        </w:rPr>
      </w:pP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ESG:</w:t>
      </w: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Rapid Rehousing: 80 Households Assisted</w:t>
      </w:r>
    </w:p>
    <w:p w:rsidR="00290D29" w:rsidRPr="003A3A3F" w:rsidRDefault="00290D29" w:rsidP="00290D29">
      <w:pPr>
        <w:pStyle w:val="Caption"/>
        <w:spacing w:line="276" w:lineRule="auto"/>
        <w:rPr>
          <w:rFonts w:asciiTheme="minorHAnsi" w:hAnsiTheme="minorHAnsi" w:cstheme="minorHAnsi"/>
          <w:b w:val="0"/>
          <w:sz w:val="22"/>
          <w:szCs w:val="22"/>
        </w:rPr>
      </w:pP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HOPWA:</w:t>
      </w:r>
    </w:p>
    <w:p w:rsidR="00290D29" w:rsidRPr="003A3A3F" w:rsidRDefault="007C0A7E" w:rsidP="00290D29">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Tenant-based rental assistance / Rapid Rehousing: 160 Households Assisted</w:t>
      </w:r>
    </w:p>
    <w:p w:rsidR="003A1AAE" w:rsidRPr="003A3A3F" w:rsidRDefault="007C0A7E" w:rsidP="00693AC3">
      <w:pPr>
        <w:pStyle w:val="Caption"/>
        <w:spacing w:line="276" w:lineRule="auto"/>
        <w:rPr>
          <w:rFonts w:asciiTheme="minorHAnsi" w:hAnsiTheme="minorHAnsi" w:cstheme="minorHAnsi"/>
          <w:b w:val="0"/>
          <w:sz w:val="22"/>
          <w:szCs w:val="22"/>
        </w:rPr>
      </w:pPr>
      <w:r w:rsidRPr="003A3A3F">
        <w:rPr>
          <w:rFonts w:asciiTheme="minorHAnsi" w:hAnsiTheme="minorHAnsi" w:cstheme="minorHAnsi"/>
          <w:b w:val="0"/>
          <w:sz w:val="22"/>
          <w:szCs w:val="22"/>
        </w:rPr>
        <w:t xml:space="preserve">Housing for people with HIV/AIDS </w:t>
      </w:r>
      <w:proofErr w:type="gramStart"/>
      <w:r w:rsidRPr="003A3A3F">
        <w:rPr>
          <w:rFonts w:asciiTheme="minorHAnsi" w:hAnsiTheme="minorHAnsi" w:cstheme="minorHAnsi"/>
          <w:b w:val="0"/>
          <w:sz w:val="22"/>
          <w:szCs w:val="22"/>
        </w:rPr>
        <w:t>added:</w:t>
      </w:r>
      <w:proofErr w:type="gramEnd"/>
      <w:r w:rsidRPr="003A3A3F">
        <w:rPr>
          <w:rFonts w:asciiTheme="minorHAnsi" w:hAnsiTheme="minorHAnsi" w:cstheme="minorHAnsi"/>
          <w:b w:val="0"/>
          <w:sz w:val="22"/>
          <w:szCs w:val="22"/>
        </w:rPr>
        <w:t xml:space="preserve"> 40 Households Assisted</w:t>
      </w:r>
    </w:p>
    <w:p w:rsidR="003A1AAE" w:rsidRPr="004C5320" w:rsidRDefault="007C0A7E">
      <w:pPr>
        <w:pStyle w:val="Heading2"/>
        <w:pageBreakBefore/>
        <w:widowControl w:val="0"/>
        <w:rPr>
          <w:rFonts w:ascii="Calibri" w:hAnsi="Calibri"/>
          <w:i w:val="0"/>
        </w:rPr>
      </w:pPr>
      <w:bookmarkStart w:id="20" w:name="_Toc98940269"/>
      <w:r w:rsidRPr="004C5320">
        <w:rPr>
          <w:rFonts w:ascii="Calibri" w:hAnsi="Calibri"/>
          <w:i w:val="0"/>
        </w:rPr>
        <w:lastRenderedPageBreak/>
        <w:t xml:space="preserve">AP-60 Public Housing </w:t>
      </w:r>
      <w:r w:rsidRPr="004C5320">
        <w:t>–</w:t>
      </w:r>
      <w:r w:rsidRPr="004C5320">
        <w:rPr>
          <w:i w:val="0"/>
        </w:rPr>
        <w:t xml:space="preserve"> 91.220(h)</w:t>
      </w:r>
      <w:bookmarkEnd w:id="20"/>
    </w:p>
    <w:p w:rsidR="003A1AAE" w:rsidRPr="004C5320" w:rsidRDefault="007C0A7E">
      <w:pPr>
        <w:keepNext/>
        <w:widowControl w:val="0"/>
        <w:spacing w:line="204" w:lineRule="auto"/>
        <w:rPr>
          <w:b/>
          <w:sz w:val="24"/>
          <w:szCs w:val="24"/>
        </w:rPr>
      </w:pPr>
      <w:r w:rsidRPr="004C5320">
        <w:rPr>
          <w:b/>
          <w:sz w:val="24"/>
          <w:szCs w:val="24"/>
        </w:rPr>
        <w:t>Introduction</w:t>
      </w:r>
    </w:p>
    <w:p w:rsidR="003A3A3F" w:rsidRPr="004C5320" w:rsidRDefault="003A3A3F" w:rsidP="009464C4">
      <w:pPr>
        <w:keepNext/>
        <w:widowControl w:val="0"/>
        <w:spacing w:beforeAutospacing="1" w:afterAutospacing="1"/>
        <w:jc w:val="both"/>
        <w:rPr>
          <w:rFonts w:cs="Arial"/>
        </w:rPr>
      </w:pPr>
      <w:r w:rsidRPr="004C5320">
        <w:rPr>
          <w:rFonts w:cs="Arial"/>
        </w:rPr>
        <w:t xml:space="preserve">The City is served by the Jersey City Housing Authority (JCHA), which is the local public housing authority, created pursuant to New Jersey’s Local Redevelopment and Housing Law, </w:t>
      </w:r>
      <w:r w:rsidRPr="004C5320">
        <w:rPr>
          <w:rFonts w:cs="Calibri"/>
          <w:u w:val="single"/>
        </w:rPr>
        <w:t xml:space="preserve">N.J.S.A. §40A:12A-17 </w:t>
      </w:r>
      <w:r w:rsidRPr="004C5320">
        <w:rPr>
          <w:rFonts w:cs="Calibri"/>
          <w:i/>
          <w:iCs/>
          <w:u w:val="single"/>
        </w:rPr>
        <w:t xml:space="preserve"> et seq.</w:t>
      </w:r>
      <w:r w:rsidRPr="004C5320">
        <w:rPr>
          <w:rFonts w:cs="Arial"/>
        </w:rPr>
        <w:t xml:space="preserve"> The JCHA’s mission is to develop and manage affordable housing that  is decent, safe, sanitary and in good repair, in accordance with 24 C.F.R. </w:t>
      </w:r>
      <w:r w:rsidRPr="004C5320">
        <w:rPr>
          <w:rFonts w:cs="Calibri"/>
        </w:rPr>
        <w:t>§</w:t>
      </w:r>
      <w:r w:rsidRPr="004C5320">
        <w:rPr>
          <w:rFonts w:cs="Arial"/>
        </w:rPr>
        <w:t>5.703, , and in partnership with outside organizations and other Jersey City Agencies, fosters resident responsibility and self-sufficiency.</w:t>
      </w:r>
    </w:p>
    <w:p w:rsidR="003A1AAE" w:rsidRPr="004C5320" w:rsidRDefault="007C0A7E" w:rsidP="009464C4">
      <w:pPr>
        <w:keepNext/>
        <w:widowControl w:val="0"/>
        <w:jc w:val="both"/>
        <w:rPr>
          <w:b/>
          <w:sz w:val="24"/>
          <w:szCs w:val="24"/>
        </w:rPr>
      </w:pPr>
      <w:r w:rsidRPr="004C5320">
        <w:rPr>
          <w:b/>
          <w:sz w:val="24"/>
          <w:szCs w:val="24"/>
        </w:rPr>
        <w:t>Actions planned during the next year to address the needs to public housing</w:t>
      </w:r>
    </w:p>
    <w:p w:rsidR="003A3A3F" w:rsidRPr="004C5320" w:rsidRDefault="003A3A3F" w:rsidP="003A3A3F">
      <w:pPr>
        <w:keepNext/>
        <w:widowControl w:val="0"/>
        <w:spacing w:beforeAutospacing="1" w:afterAutospacing="1"/>
        <w:jc w:val="both"/>
        <w:rPr>
          <w:rFonts w:cs="Arial"/>
        </w:rPr>
      </w:pPr>
      <w:r w:rsidRPr="004C5320">
        <w:rPr>
          <w:rFonts w:cs="Arial"/>
        </w:rPr>
        <w:t>The JCHA always endeavors to maximize and improve affordable housing opportunities in Jersey City. By mid-2024, JCHA anticipates its selected development partner will begin construction on the final phase of redevelopment of Montgomery Gardens</w:t>
      </w:r>
      <w:proofErr w:type="gramStart"/>
      <w:r w:rsidRPr="004C5320">
        <w:rPr>
          <w:rFonts w:cs="Arial"/>
        </w:rPr>
        <w:t>;</w:t>
      </w:r>
      <w:proofErr w:type="gramEnd"/>
      <w:r w:rsidRPr="004C5320">
        <w:rPr>
          <w:rFonts w:cs="Arial"/>
        </w:rPr>
        <w:t xml:space="preserve"> a project that will yield 91 affordable units. In March </w:t>
      </w:r>
      <w:proofErr w:type="gramStart"/>
      <w:r w:rsidRPr="004C5320">
        <w:rPr>
          <w:rFonts w:cs="Arial"/>
        </w:rPr>
        <w:t>2023</w:t>
      </w:r>
      <w:proofErr w:type="gramEnd"/>
      <w:r w:rsidRPr="004C5320">
        <w:rPr>
          <w:rFonts w:cs="Arial"/>
        </w:rPr>
        <w:t xml:space="preserve"> JCHA selected a partner to redevelop Holland Gardens. This mixed-finance project will maintain 192 units of public housing with the addition of approximately 28 affordable </w:t>
      </w:r>
      <w:proofErr w:type="gramStart"/>
      <w:r w:rsidRPr="004C5320">
        <w:rPr>
          <w:rFonts w:cs="Arial"/>
        </w:rPr>
        <w:t>condos</w:t>
      </w:r>
      <w:proofErr w:type="gramEnd"/>
      <w:r w:rsidRPr="004C5320">
        <w:rPr>
          <w:rFonts w:cs="Arial"/>
        </w:rPr>
        <w:t xml:space="preserve">. In addition, to improve and expand affordable housing opportunities for senior citizens, this redevelopment project will include a new senior project-based Section 8 building. It </w:t>
      </w:r>
      <w:proofErr w:type="gramStart"/>
      <w:r w:rsidRPr="004C5320">
        <w:rPr>
          <w:rFonts w:cs="Arial"/>
        </w:rPr>
        <w:t>is anticipated</w:t>
      </w:r>
      <w:proofErr w:type="gramEnd"/>
      <w:r w:rsidRPr="004C5320">
        <w:rPr>
          <w:rFonts w:cs="Arial"/>
        </w:rPr>
        <w:t xml:space="preserve"> that this project will increase the number of affordable units at that particular development by at least 74. </w:t>
      </w:r>
    </w:p>
    <w:p w:rsidR="003A3A3F" w:rsidRPr="003A3A3F" w:rsidRDefault="003A3A3F" w:rsidP="009464C4">
      <w:pPr>
        <w:keepNext/>
        <w:widowControl w:val="0"/>
        <w:spacing w:beforeAutospacing="1" w:afterAutospacing="1"/>
        <w:jc w:val="both"/>
        <w:rPr>
          <w:rFonts w:cs="Arial"/>
        </w:rPr>
      </w:pPr>
      <w:r w:rsidRPr="004C5320">
        <w:rPr>
          <w:rFonts w:cs="Arial"/>
        </w:rPr>
        <w:t xml:space="preserve">With the assistance of Jersey City, the JCHA is in the process of acquiring 450 MLK Drive, Jersey City, which is an affordable, mid-rise elevator building. Upon acquisition, 450 MLK Drive </w:t>
      </w:r>
      <w:proofErr w:type="gramStart"/>
      <w:r w:rsidRPr="004C5320">
        <w:rPr>
          <w:rFonts w:cs="Arial"/>
        </w:rPr>
        <w:t>will be converted</w:t>
      </w:r>
      <w:proofErr w:type="gramEnd"/>
      <w:r w:rsidRPr="004C5320">
        <w:rPr>
          <w:rFonts w:cs="Arial"/>
        </w:rPr>
        <w:t xml:space="preserve"> to public housing, providing each resident with subsidy, and increasing the number of affordable units in Jersey City by 40.</w:t>
      </w:r>
    </w:p>
    <w:p w:rsidR="00EA4C3A" w:rsidRDefault="007C0A7E" w:rsidP="00EA4C3A">
      <w:pPr>
        <w:keepNext/>
        <w:widowControl w:val="0"/>
        <w:jc w:val="both"/>
        <w:rPr>
          <w:b/>
          <w:sz w:val="24"/>
          <w:szCs w:val="24"/>
        </w:rPr>
      </w:pPr>
      <w:r w:rsidRPr="003A3A3F">
        <w:rPr>
          <w:b/>
          <w:sz w:val="24"/>
          <w:szCs w:val="24"/>
        </w:rPr>
        <w:t>Actions to encourage public housing residents to become more involved in management and participate in homeownership</w:t>
      </w:r>
    </w:p>
    <w:p w:rsidR="00EA4C3A" w:rsidRPr="00EA4C3A" w:rsidRDefault="00EA4C3A" w:rsidP="00EA4C3A">
      <w:pPr>
        <w:keepNext/>
        <w:widowControl w:val="0"/>
        <w:jc w:val="both"/>
        <w:rPr>
          <w:b/>
          <w:sz w:val="24"/>
          <w:szCs w:val="24"/>
        </w:rPr>
      </w:pPr>
      <w:r>
        <w:rPr>
          <w:rFonts w:cs="Arial"/>
        </w:rPr>
        <w:t xml:space="preserve">In recognition of the fact that residents’ need extend beyond housing security, </w:t>
      </w:r>
      <w:r w:rsidRPr="00C4169A">
        <w:rPr>
          <w:rFonts w:cs="Arial"/>
        </w:rPr>
        <w:t>JCHA provides residents with a range of resources and referrals as well as on- and off-site programming through its Department of Resident Empowerment and Community Engagement (RECE</w:t>
      </w:r>
      <w:r>
        <w:rPr>
          <w:rFonts w:cs="Arial"/>
        </w:rPr>
        <w:t>; established in 2018</w:t>
      </w:r>
      <w:r w:rsidRPr="00C4169A">
        <w:rPr>
          <w:rFonts w:cs="Arial"/>
        </w:rPr>
        <w:t>).</w:t>
      </w:r>
      <w:r>
        <w:rPr>
          <w:rFonts w:cs="Arial"/>
        </w:rPr>
        <w:t xml:space="preserve"> In close partnership with more than two dozen local organizations, JCHA offers a breadth of social service and self-sufficiency programs and resources from early childhood education and youth development to food insecurity, health, and wellness, to digital equity and financial literacy, including homeownership. A full listing of available resources and programs </w:t>
      </w:r>
      <w:proofErr w:type="gramStart"/>
      <w:r>
        <w:rPr>
          <w:rFonts w:cs="Arial"/>
        </w:rPr>
        <w:t>can be found</w:t>
      </w:r>
      <w:proofErr w:type="gramEnd"/>
      <w:r>
        <w:rPr>
          <w:rFonts w:cs="Arial"/>
        </w:rPr>
        <w:t xml:space="preserve"> at </w:t>
      </w:r>
      <w:hyperlink r:id="rId16" w:history="1">
        <w:r w:rsidRPr="00721E2F">
          <w:rPr>
            <w:rStyle w:val="Hyperlink"/>
            <w:rFonts w:cs="Arial"/>
          </w:rPr>
          <w:t>https://www.jerseycityha.org/residentservices</w:t>
        </w:r>
      </w:hyperlink>
      <w:r>
        <w:rPr>
          <w:rFonts w:cs="Arial"/>
        </w:rPr>
        <w:t xml:space="preserve">. </w:t>
      </w:r>
    </w:p>
    <w:p w:rsidR="00EA4C3A" w:rsidRPr="00EA4C3A" w:rsidRDefault="00EA4C3A" w:rsidP="009464C4">
      <w:pPr>
        <w:keepNext/>
        <w:widowControl w:val="0"/>
        <w:spacing w:beforeAutospacing="1" w:afterAutospacing="1"/>
        <w:jc w:val="both"/>
        <w:rPr>
          <w:rFonts w:cs="Arial"/>
        </w:rPr>
      </w:pPr>
      <w:r>
        <w:rPr>
          <w:rFonts w:cs="Arial"/>
        </w:rPr>
        <w:t xml:space="preserve">Additionally, in keeping with 24 CFR 964, JCHA supports and recognizes duly elected resident councils who strive to create a positive living environment at their respective developments and actively participate in the overall mission of public housing. Resident leaders and other volunteers also participate annually on JCHA’s resident advisory board, providing feedback on proposed policies JCHA presents during its agency </w:t>
      </w:r>
      <w:r>
        <w:rPr>
          <w:rFonts w:cs="Arial"/>
        </w:rPr>
        <w:lastRenderedPageBreak/>
        <w:t xml:space="preserve">plan process. </w:t>
      </w:r>
    </w:p>
    <w:p w:rsidR="003A1AAE" w:rsidRPr="003A3A3F" w:rsidRDefault="007C0A7E" w:rsidP="009464C4">
      <w:pPr>
        <w:keepNext/>
        <w:widowControl w:val="0"/>
        <w:jc w:val="both"/>
        <w:rPr>
          <w:b/>
          <w:sz w:val="24"/>
          <w:szCs w:val="24"/>
        </w:rPr>
      </w:pPr>
      <w:r w:rsidRPr="003A3A3F">
        <w:rPr>
          <w:b/>
          <w:sz w:val="24"/>
          <w:szCs w:val="24"/>
        </w:rPr>
        <w:t xml:space="preserve">If the PHA </w:t>
      </w:r>
      <w:proofErr w:type="gramStart"/>
      <w:r w:rsidRPr="003A3A3F">
        <w:rPr>
          <w:b/>
          <w:sz w:val="24"/>
          <w:szCs w:val="24"/>
        </w:rPr>
        <w:t>is designated</w:t>
      </w:r>
      <w:proofErr w:type="gramEnd"/>
      <w:r w:rsidRPr="003A3A3F">
        <w:rPr>
          <w:b/>
          <w:sz w:val="24"/>
          <w:szCs w:val="24"/>
        </w:rPr>
        <w:t xml:space="preserve"> as troubled, describe the manner in which financial assistance will be provided or other assistance </w:t>
      </w:r>
    </w:p>
    <w:p w:rsidR="00EA4C3A" w:rsidRPr="00340EFF" w:rsidRDefault="00EA4C3A" w:rsidP="00EA4C3A">
      <w:pPr>
        <w:keepNext/>
        <w:widowControl w:val="0"/>
        <w:spacing w:beforeAutospacing="1" w:afterAutospacing="1"/>
        <w:rPr>
          <w:rFonts w:cs="Arial"/>
          <w:szCs w:val="26"/>
        </w:rPr>
      </w:pPr>
      <w:r w:rsidRPr="00340EFF">
        <w:rPr>
          <w:rFonts w:cs="Arial"/>
        </w:rPr>
        <w:t xml:space="preserve">The JCHA </w:t>
      </w:r>
      <w:proofErr w:type="gramStart"/>
      <w:r w:rsidRPr="00340EFF">
        <w:rPr>
          <w:rFonts w:cs="Arial"/>
        </w:rPr>
        <w:t>is not designated</w:t>
      </w:r>
      <w:proofErr w:type="gramEnd"/>
      <w:r w:rsidRPr="00340EFF">
        <w:rPr>
          <w:rFonts w:cs="Arial"/>
        </w:rPr>
        <w:t xml:space="preserve"> as troubled.  Per review of HUD’s Inventory Management System (IMS)/ PIH Information Center (P</w:t>
      </w:r>
      <w:r>
        <w:rPr>
          <w:rFonts w:cs="Arial"/>
        </w:rPr>
        <w:t xml:space="preserve">IC) public housing profile site </w:t>
      </w:r>
      <w:r w:rsidRPr="00340EFF">
        <w:rPr>
          <w:rFonts w:cs="Arial"/>
        </w:rPr>
        <w:t>at</w:t>
      </w:r>
      <w:proofErr w:type="gramStart"/>
      <w:r w:rsidRPr="00340EFF">
        <w:rPr>
          <w:rFonts w:cs="Arial"/>
        </w:rPr>
        <w:t>  https</w:t>
      </w:r>
      <w:proofErr w:type="gramEnd"/>
      <w:r w:rsidRPr="00340EFF">
        <w:rPr>
          <w:rFonts w:cs="Arial"/>
        </w:rPr>
        <w:t>://pic.hud.gov/pic/haprofiles/haprofilelist.asp the JCHA (NJ009) is identified as a “</w:t>
      </w:r>
      <w:r>
        <w:rPr>
          <w:rFonts w:cs="Arial"/>
        </w:rPr>
        <w:t>Sub-</w:t>
      </w:r>
      <w:r w:rsidRPr="00340EFF">
        <w:rPr>
          <w:rFonts w:cs="Arial"/>
        </w:rPr>
        <w:t>Standard Performer”. </w:t>
      </w:r>
    </w:p>
    <w:p w:rsidR="00EA4C3A" w:rsidRPr="003A3A3F" w:rsidRDefault="00EA4C3A" w:rsidP="009464C4">
      <w:pPr>
        <w:keepNext/>
        <w:widowControl w:val="0"/>
        <w:spacing w:beforeAutospacing="1" w:afterAutospacing="1"/>
        <w:rPr>
          <w:rFonts w:cs="Arial"/>
          <w:szCs w:val="26"/>
        </w:rPr>
      </w:pPr>
    </w:p>
    <w:p w:rsidR="003A1AAE" w:rsidRPr="003A3A3F" w:rsidRDefault="007C0A7E">
      <w:pPr>
        <w:pStyle w:val="Heading2"/>
        <w:pageBreakBefore/>
        <w:widowControl w:val="0"/>
        <w:rPr>
          <w:rFonts w:ascii="Calibri" w:hAnsi="Calibri"/>
          <w:i w:val="0"/>
        </w:rPr>
      </w:pPr>
      <w:bookmarkStart w:id="21" w:name="_Toc98940270"/>
      <w:r w:rsidRPr="003A3A3F">
        <w:rPr>
          <w:rFonts w:ascii="Calibri" w:hAnsi="Calibri"/>
          <w:i w:val="0"/>
        </w:rPr>
        <w:lastRenderedPageBreak/>
        <w:t>AP-65 Homeless and Other Special Needs Activities – 91.220(</w:t>
      </w:r>
      <w:proofErr w:type="spellStart"/>
      <w:r w:rsidRPr="003A3A3F">
        <w:rPr>
          <w:rFonts w:ascii="Calibri" w:hAnsi="Calibri"/>
          <w:i w:val="0"/>
        </w:rPr>
        <w:t>i</w:t>
      </w:r>
      <w:proofErr w:type="spellEnd"/>
      <w:r w:rsidRPr="003A3A3F">
        <w:rPr>
          <w:rFonts w:ascii="Calibri" w:hAnsi="Calibri"/>
          <w:i w:val="0"/>
        </w:rPr>
        <w:t>)</w:t>
      </w:r>
      <w:bookmarkEnd w:id="21"/>
    </w:p>
    <w:p w:rsidR="003A1AAE" w:rsidRPr="003A3A3F" w:rsidRDefault="007C0A7E">
      <w:pPr>
        <w:keepNext/>
        <w:widowControl w:val="0"/>
        <w:spacing w:line="204" w:lineRule="auto"/>
        <w:rPr>
          <w:b/>
          <w:sz w:val="24"/>
          <w:szCs w:val="24"/>
        </w:rPr>
      </w:pPr>
      <w:r w:rsidRPr="003A3A3F">
        <w:rPr>
          <w:b/>
          <w:sz w:val="24"/>
          <w:szCs w:val="24"/>
        </w:rPr>
        <w:t>Introduction</w:t>
      </w:r>
    </w:p>
    <w:p w:rsidR="003A1AAE" w:rsidRPr="003A3A3F" w:rsidRDefault="007C0A7E" w:rsidP="00EE48FE">
      <w:pPr>
        <w:keepNext/>
        <w:widowControl w:val="0"/>
        <w:spacing w:beforeAutospacing="1" w:afterAutospacing="1"/>
        <w:jc w:val="both"/>
        <w:rPr>
          <w:b/>
          <w:sz w:val="24"/>
          <w:szCs w:val="24"/>
        </w:rPr>
      </w:pPr>
      <w:r w:rsidRPr="003A3A3F">
        <w:rPr>
          <w:rFonts w:cs="Arial"/>
        </w:rPr>
        <w:t>The City is the Vice Chair of the Hudson County Alliance to End Homelessness</w:t>
      </w:r>
      <w:r w:rsidR="00F64A99" w:rsidRPr="003A3A3F">
        <w:rPr>
          <w:rFonts w:cs="Arial"/>
        </w:rPr>
        <w:t xml:space="preserve"> (HCAEH)</w:t>
      </w:r>
      <w:r w:rsidRPr="003A3A3F">
        <w:rPr>
          <w:rFonts w:cs="Arial"/>
        </w:rPr>
        <w:t>, the local Continuum of Care (</w:t>
      </w:r>
      <w:proofErr w:type="spellStart"/>
      <w:r w:rsidRPr="003A3A3F">
        <w:rPr>
          <w:rFonts w:cs="Arial"/>
        </w:rPr>
        <w:t>CoC</w:t>
      </w:r>
      <w:proofErr w:type="spellEnd"/>
      <w:r w:rsidRPr="003A3A3F">
        <w:rPr>
          <w:rFonts w:cs="Arial"/>
        </w:rPr>
        <w:t>), and is a partner in its countywide plan to address homelessness, working to focus on the critical housing and service priorities of homeless individuals and families, including homeless subpopulations (youth, frequent users of the system and veterans).</w:t>
      </w:r>
    </w:p>
    <w:p w:rsidR="003A1AAE" w:rsidRPr="003A3A3F" w:rsidRDefault="007C0A7E" w:rsidP="00EE48FE">
      <w:pPr>
        <w:keepNext/>
        <w:widowControl w:val="0"/>
        <w:spacing w:beforeAutospacing="1" w:afterAutospacing="1"/>
        <w:jc w:val="both"/>
        <w:rPr>
          <w:b/>
          <w:sz w:val="24"/>
          <w:szCs w:val="24"/>
        </w:rPr>
      </w:pPr>
      <w:r w:rsidRPr="003A3A3F">
        <w:rPr>
          <w:rFonts w:cs="Arial"/>
        </w:rPr>
        <w:t xml:space="preserve">During </w:t>
      </w:r>
      <w:r w:rsidR="00F64A99" w:rsidRPr="003A3A3F">
        <w:rPr>
          <w:rFonts w:cs="Arial"/>
        </w:rPr>
        <w:t>PY</w:t>
      </w:r>
      <w:r w:rsidRPr="003A3A3F">
        <w:rPr>
          <w:rFonts w:cs="Arial"/>
        </w:rPr>
        <w:t xml:space="preserve"> 202</w:t>
      </w:r>
      <w:r w:rsidR="00F64A99" w:rsidRPr="003A3A3F">
        <w:rPr>
          <w:rFonts w:cs="Arial"/>
        </w:rPr>
        <w:t>2</w:t>
      </w:r>
      <w:r w:rsidRPr="003A3A3F">
        <w:rPr>
          <w:rFonts w:cs="Arial"/>
        </w:rPr>
        <w:t>, the City will utilize federal funds such as ESG and CDBG to continue supporting programs that provide essential crisis intervention services to the homeless. Emergency shelter operations, short-term rental assistance for rapidly re-housing the homeless and street outreach are just some of the activities that being prioritized for funding</w:t>
      </w:r>
      <w:r w:rsidR="00F64A99" w:rsidRPr="003A3A3F">
        <w:rPr>
          <w:rFonts w:cs="Arial"/>
        </w:rPr>
        <w:t xml:space="preserve"> with ESG</w:t>
      </w:r>
      <w:r w:rsidRPr="003A3A3F">
        <w:rPr>
          <w:rFonts w:cs="Arial"/>
        </w:rPr>
        <w:t>.</w:t>
      </w:r>
      <w:r w:rsidR="00F64A99" w:rsidRPr="003A3A3F">
        <w:rPr>
          <w:rFonts w:cs="Arial"/>
        </w:rPr>
        <w:t xml:space="preserve">  CDBG funding will help low-income individuals and families with vital public services that will help to avoid homelessness and improve their quality of life.</w:t>
      </w:r>
    </w:p>
    <w:p w:rsidR="003A1AAE" w:rsidRPr="003A3A3F" w:rsidRDefault="007C0A7E" w:rsidP="00EE48FE">
      <w:pPr>
        <w:keepNext/>
        <w:widowControl w:val="0"/>
        <w:jc w:val="both"/>
        <w:rPr>
          <w:b/>
          <w:sz w:val="24"/>
          <w:szCs w:val="24"/>
        </w:rPr>
      </w:pPr>
      <w:r w:rsidRPr="003A3A3F">
        <w:rPr>
          <w:b/>
          <w:sz w:val="24"/>
          <w:szCs w:val="24"/>
        </w:rPr>
        <w:t>Describe the jurisdictions one-year goals and actions for reducing and ending homelessness including</w:t>
      </w:r>
      <w:r w:rsidR="004B35AB" w:rsidRPr="003A3A3F">
        <w:rPr>
          <w:b/>
          <w:sz w:val="24"/>
          <w:szCs w:val="24"/>
        </w:rPr>
        <w:t>:</w:t>
      </w:r>
    </w:p>
    <w:p w:rsidR="003A1AAE" w:rsidRPr="003A3A3F" w:rsidRDefault="007C0A7E" w:rsidP="00EE48FE">
      <w:pPr>
        <w:keepNext/>
        <w:widowControl w:val="0"/>
        <w:jc w:val="both"/>
        <w:rPr>
          <w:b/>
          <w:sz w:val="24"/>
          <w:szCs w:val="24"/>
        </w:rPr>
      </w:pPr>
      <w:r w:rsidRPr="003A3A3F">
        <w:rPr>
          <w:b/>
          <w:sz w:val="24"/>
          <w:szCs w:val="24"/>
        </w:rPr>
        <w:t>Reaching out to homeless persons (especially unsheltered persons) and assessing their individual needs</w:t>
      </w:r>
    </w:p>
    <w:p w:rsidR="00D332A7" w:rsidRPr="003A3A3F" w:rsidRDefault="007C0A7E" w:rsidP="00EE48FE">
      <w:pPr>
        <w:keepNext/>
        <w:widowControl w:val="0"/>
        <w:spacing w:beforeAutospacing="1" w:afterAutospacing="1"/>
        <w:jc w:val="both"/>
        <w:rPr>
          <w:rFonts w:cs="Arial"/>
        </w:rPr>
      </w:pPr>
      <w:r w:rsidRPr="003A3A3F">
        <w:rPr>
          <w:rFonts w:cs="Arial"/>
        </w:rPr>
        <w:t xml:space="preserve">To help strengthen and improve outreach efforts to the homeless, including overall coordination and access to local homeless programs, the City will continue to support the work of Garden State Episcopal CDC’s (GSECDC) homeless outreach team and the Hudson County Coordinated Entry Program (CEP), managed through GSECDC. All of our ESG- and CDBG-funded homeless programs are required to work with CEP and follow the </w:t>
      </w:r>
      <w:proofErr w:type="spellStart"/>
      <w:r w:rsidRPr="003A3A3F">
        <w:rPr>
          <w:rFonts w:cs="Arial"/>
        </w:rPr>
        <w:t>CoC’s</w:t>
      </w:r>
      <w:proofErr w:type="spellEnd"/>
      <w:r w:rsidRPr="003A3A3F">
        <w:rPr>
          <w:rFonts w:cs="Arial"/>
        </w:rPr>
        <w:t xml:space="preserve"> policies and procedures, as stipulated in all relevant contracts. This requirement ensures seamless coordination with key homeless service providers. Additionally, the Jersey City Mayor’s Taskforce will continue to assign its Police Officers to assist with street outreach efforts and to work closely with CDC and Garden State’s outreach team. </w:t>
      </w:r>
    </w:p>
    <w:p w:rsidR="003A1AAE" w:rsidRPr="003A3A3F" w:rsidRDefault="007C0A7E" w:rsidP="00EE48FE">
      <w:pPr>
        <w:keepNext/>
        <w:widowControl w:val="0"/>
        <w:spacing w:beforeAutospacing="1" w:afterAutospacing="1"/>
        <w:jc w:val="both"/>
        <w:rPr>
          <w:rFonts w:cs="Arial"/>
        </w:rPr>
      </w:pPr>
      <w:r w:rsidRPr="003A3A3F">
        <w:rPr>
          <w:rFonts w:cs="Arial"/>
        </w:rPr>
        <w:t xml:space="preserve">The municipal government of Jersey City established the Resident Response Center to help refer residents to the Hudson County Coordinated Assessment Program, local shelters and drop in centers, as well as other referrals that can help Jersey City residents prevent homelessness. The City DCD, the Resident Response Center and the City’s Department of Health and Human Services are all members of the </w:t>
      </w:r>
      <w:proofErr w:type="spellStart"/>
      <w:r w:rsidRPr="003A3A3F">
        <w:rPr>
          <w:rFonts w:cs="Arial"/>
        </w:rPr>
        <w:t>CoC</w:t>
      </w:r>
      <w:proofErr w:type="spellEnd"/>
      <w:r w:rsidRPr="003A3A3F">
        <w:rPr>
          <w:rFonts w:cs="Arial"/>
        </w:rPr>
        <w:t>.</w:t>
      </w:r>
    </w:p>
    <w:p w:rsidR="003A1AAE" w:rsidRPr="003A3A3F" w:rsidRDefault="007C0A7E" w:rsidP="00EE48FE">
      <w:pPr>
        <w:keepNext/>
        <w:widowControl w:val="0"/>
        <w:jc w:val="both"/>
        <w:rPr>
          <w:b/>
          <w:sz w:val="24"/>
          <w:szCs w:val="24"/>
        </w:rPr>
      </w:pPr>
      <w:r w:rsidRPr="003A3A3F">
        <w:rPr>
          <w:b/>
          <w:sz w:val="24"/>
          <w:szCs w:val="24"/>
        </w:rPr>
        <w:t>Addressing the emergency shelter and transitional housing needs of homeless persons</w:t>
      </w:r>
    </w:p>
    <w:p w:rsidR="000C5646" w:rsidRPr="003A3A3F" w:rsidRDefault="007C0A7E" w:rsidP="00EE48FE">
      <w:pPr>
        <w:jc w:val="both"/>
      </w:pPr>
      <w:r w:rsidRPr="003A3A3F">
        <w:rPr>
          <w:rFonts w:cs="Arial"/>
        </w:rPr>
        <w:t xml:space="preserve">Each year the </w:t>
      </w:r>
      <w:proofErr w:type="spellStart"/>
      <w:r w:rsidRPr="003A3A3F">
        <w:rPr>
          <w:rFonts w:cs="Arial"/>
        </w:rPr>
        <w:t>CoC</w:t>
      </w:r>
      <w:proofErr w:type="spellEnd"/>
      <w:r w:rsidRPr="003A3A3F">
        <w:rPr>
          <w:rFonts w:cs="Arial"/>
        </w:rPr>
        <w:t xml:space="preserve"> conducts a Point-in-Time (PIT) Count of the persons residing in emergency shelters, as well as those living unsheltered, in the Hudson County region. </w:t>
      </w:r>
      <w:r w:rsidR="008C5486" w:rsidRPr="003A3A3F">
        <w:rPr>
          <w:rFonts w:cs="Arial"/>
        </w:rPr>
        <w:t xml:space="preserve"> The PIT Count is a snapshot</w:t>
      </w:r>
      <w:r w:rsidR="008C5486" w:rsidRPr="003A3A3F">
        <w:t xml:space="preserve"> of the number of homeless people on a specific day in January in the area.  </w:t>
      </w:r>
      <w:r w:rsidRPr="003A3A3F">
        <w:rPr>
          <w:rFonts w:cs="Arial"/>
        </w:rPr>
        <w:t xml:space="preserve">This information helps </w:t>
      </w:r>
      <w:r w:rsidR="008C5486" w:rsidRPr="003A3A3F">
        <w:rPr>
          <w:rFonts w:cs="Arial"/>
        </w:rPr>
        <w:t>the City and service providers</w:t>
      </w:r>
      <w:r w:rsidRPr="003A3A3F">
        <w:rPr>
          <w:rFonts w:cs="Arial"/>
        </w:rPr>
        <w:t xml:space="preserve"> to understand the emergency and transitional needs of homeless persons in order to address them effectively. The City’s ESG Program Analyst represents the City as the Co-Chair to the </w:t>
      </w:r>
      <w:proofErr w:type="spellStart"/>
      <w:r w:rsidRPr="003A3A3F">
        <w:rPr>
          <w:rFonts w:cs="Arial"/>
        </w:rPr>
        <w:t>CoC</w:t>
      </w:r>
      <w:proofErr w:type="spellEnd"/>
      <w:r w:rsidRPr="003A3A3F">
        <w:rPr>
          <w:rFonts w:cs="Arial"/>
        </w:rPr>
        <w:t xml:space="preserve"> and works with other leaders to evaluate shelter performance through the </w:t>
      </w:r>
      <w:proofErr w:type="spellStart"/>
      <w:r w:rsidR="003C494D" w:rsidRPr="003A3A3F">
        <w:rPr>
          <w:rFonts w:cs="Arial"/>
        </w:rPr>
        <w:t>CoC’s</w:t>
      </w:r>
      <w:proofErr w:type="spellEnd"/>
      <w:r w:rsidRPr="003A3A3F">
        <w:rPr>
          <w:rFonts w:cs="Arial"/>
        </w:rPr>
        <w:t xml:space="preserve"> system-wide performance </w:t>
      </w:r>
      <w:r w:rsidRPr="003A3A3F">
        <w:rPr>
          <w:rFonts w:cs="Arial"/>
        </w:rPr>
        <w:lastRenderedPageBreak/>
        <w:t xml:space="preserve">standards. All ESG-contracted shelters are required to follow </w:t>
      </w:r>
      <w:proofErr w:type="spellStart"/>
      <w:r w:rsidRPr="003A3A3F">
        <w:rPr>
          <w:rFonts w:cs="Arial"/>
        </w:rPr>
        <w:t>CoC</w:t>
      </w:r>
      <w:proofErr w:type="spellEnd"/>
      <w:r w:rsidRPr="003A3A3F">
        <w:rPr>
          <w:rFonts w:cs="Arial"/>
        </w:rPr>
        <w:t xml:space="preserve"> policies, participate in the PIT Count, and work closely with the Hudson County Coordinated Entry Program to ensure a seamless connection between shelter clients and all local programming.</w:t>
      </w:r>
    </w:p>
    <w:p w:rsidR="000C5646" w:rsidRPr="003A3A3F" w:rsidRDefault="007C0A7E" w:rsidP="00EE48FE">
      <w:pPr>
        <w:jc w:val="both"/>
      </w:pPr>
      <w:proofErr w:type="gramStart"/>
      <w:r w:rsidRPr="003A3A3F">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r w:rsidR="007251A4" w:rsidRPr="003A3A3F">
        <w:rPr>
          <w:b/>
          <w:sz w:val="24"/>
          <w:szCs w:val="24"/>
        </w:rPr>
        <w:t>.</w:t>
      </w:r>
      <w:proofErr w:type="gramEnd"/>
    </w:p>
    <w:p w:rsidR="00D17723" w:rsidRPr="003A3A3F" w:rsidRDefault="007C0A7E" w:rsidP="00EE48FE">
      <w:pPr>
        <w:jc w:val="both"/>
      </w:pPr>
      <w:r w:rsidRPr="003A3A3F">
        <w:rPr>
          <w:rFonts w:cs="Arial"/>
        </w:rPr>
        <w:t xml:space="preserve">Through the system wide coordination of the </w:t>
      </w:r>
      <w:proofErr w:type="spellStart"/>
      <w:r w:rsidRPr="003A3A3F">
        <w:rPr>
          <w:rFonts w:cs="Arial"/>
        </w:rPr>
        <w:t>CoC</w:t>
      </w:r>
      <w:proofErr w:type="spellEnd"/>
      <w:r w:rsidRPr="003A3A3F">
        <w:rPr>
          <w:rFonts w:cs="Arial"/>
        </w:rPr>
        <w:t xml:space="preserve">, homeless persons and households receive direct access to our homeless system through the Hudson County Coordinated Entry program (CEP). All homeless programs supported through DCD are required to follow these procedures and meet the </w:t>
      </w:r>
      <w:proofErr w:type="spellStart"/>
      <w:r w:rsidRPr="003A3A3F">
        <w:rPr>
          <w:rFonts w:cs="Arial"/>
        </w:rPr>
        <w:t>CoC</w:t>
      </w:r>
      <w:proofErr w:type="spellEnd"/>
      <w:r w:rsidRPr="003A3A3F">
        <w:rPr>
          <w:rFonts w:cs="Arial"/>
        </w:rPr>
        <w:t xml:space="preserve"> performance standards. This ensures </w:t>
      </w:r>
      <w:r w:rsidR="00A20C4C" w:rsidRPr="003A3A3F">
        <w:rPr>
          <w:rFonts w:cs="Arial"/>
        </w:rPr>
        <w:t>the</w:t>
      </w:r>
      <w:r w:rsidRPr="003A3A3F">
        <w:rPr>
          <w:rFonts w:cs="Arial"/>
        </w:rPr>
        <w:t xml:space="preserve"> City's homeless are accessing housing and rental assistance earmarked for the homeless. In addition to this housing, CEP also connects households to supportive services through referral to local partners including job training, health services, legal services, as well as housing and support services. In addition to this, DCD works with the </w:t>
      </w:r>
      <w:proofErr w:type="spellStart"/>
      <w:r w:rsidRPr="003A3A3F">
        <w:rPr>
          <w:rFonts w:cs="Arial"/>
        </w:rPr>
        <w:t>CoC</w:t>
      </w:r>
      <w:proofErr w:type="spellEnd"/>
      <w:r w:rsidRPr="003A3A3F">
        <w:rPr>
          <w:rFonts w:cs="Arial"/>
        </w:rPr>
        <w:t xml:space="preserve"> to address key performance issues at shelters and outreach programs to ensure they are properly supporting the overall homeless system.  Jersey City’s entitlement </w:t>
      </w:r>
      <w:r w:rsidR="00A20C4C" w:rsidRPr="003A3A3F">
        <w:rPr>
          <w:rFonts w:cs="Arial"/>
        </w:rPr>
        <w:t>C</w:t>
      </w:r>
      <w:r w:rsidR="00E818E3" w:rsidRPr="003A3A3F">
        <w:rPr>
          <w:rFonts w:cs="Arial"/>
        </w:rPr>
        <w:t>PD</w:t>
      </w:r>
      <w:r w:rsidR="00A20C4C" w:rsidRPr="003A3A3F">
        <w:rPr>
          <w:rFonts w:cs="Arial"/>
        </w:rPr>
        <w:t xml:space="preserve"> </w:t>
      </w:r>
      <w:r w:rsidRPr="003A3A3F">
        <w:rPr>
          <w:rFonts w:cs="Arial"/>
        </w:rPr>
        <w:t xml:space="preserve">grant funds, especially </w:t>
      </w:r>
      <w:r w:rsidR="00A20C4C" w:rsidRPr="003A3A3F">
        <w:rPr>
          <w:rFonts w:cs="Arial"/>
        </w:rPr>
        <w:t>ESG</w:t>
      </w:r>
      <w:r w:rsidRPr="003A3A3F">
        <w:rPr>
          <w:rFonts w:cs="Arial"/>
        </w:rPr>
        <w:t xml:space="preserve">, </w:t>
      </w:r>
      <w:proofErr w:type="gramStart"/>
      <w:r w:rsidRPr="003A3A3F">
        <w:rPr>
          <w:rFonts w:cs="Arial"/>
        </w:rPr>
        <w:t>are used</w:t>
      </w:r>
      <w:proofErr w:type="gramEnd"/>
      <w:r w:rsidRPr="003A3A3F">
        <w:rPr>
          <w:rFonts w:cs="Arial"/>
        </w:rPr>
        <w:t xml:space="preserve"> each year to fund homeless shelters, street outreach, and rental assistance programs.</w:t>
      </w:r>
    </w:p>
    <w:p w:rsidR="003A1AAE" w:rsidRPr="003A3A3F" w:rsidRDefault="007C0A7E" w:rsidP="00EE48FE">
      <w:pPr>
        <w:jc w:val="both"/>
        <w:rPr>
          <w:rFonts w:cs="Arial"/>
        </w:rPr>
      </w:pPr>
      <w:r w:rsidRPr="003A3A3F">
        <w:rPr>
          <w:rFonts w:cs="Arial"/>
        </w:rPr>
        <w:t xml:space="preserve">The City recognizes that there is a great need </w:t>
      </w:r>
      <w:r w:rsidR="009B6C3D" w:rsidRPr="003A3A3F">
        <w:rPr>
          <w:rFonts w:cs="Arial"/>
        </w:rPr>
        <w:t>to transition homeless individuals and families to permanent and independent living.</w:t>
      </w:r>
      <w:r w:rsidRPr="003A3A3F">
        <w:rPr>
          <w:rFonts w:cs="Arial"/>
        </w:rPr>
        <w:t xml:space="preserve"> </w:t>
      </w:r>
      <w:r w:rsidR="009B6C3D" w:rsidRPr="003A3A3F">
        <w:rPr>
          <w:rFonts w:cs="Arial"/>
        </w:rPr>
        <w:t xml:space="preserve"> </w:t>
      </w:r>
      <w:r w:rsidRPr="003A3A3F">
        <w:rPr>
          <w:rFonts w:cs="Arial"/>
        </w:rPr>
        <w:t xml:space="preserve">In addition to its commitment to the </w:t>
      </w:r>
      <w:r w:rsidR="00D17723" w:rsidRPr="003A3A3F">
        <w:rPr>
          <w:rFonts w:cs="Arial"/>
        </w:rPr>
        <w:t>10-Y</w:t>
      </w:r>
      <w:r w:rsidRPr="003A3A3F">
        <w:rPr>
          <w:rFonts w:cs="Arial"/>
        </w:rPr>
        <w:t xml:space="preserve">ear Plan to End Homelessness, developed by the </w:t>
      </w:r>
      <w:proofErr w:type="spellStart"/>
      <w:r w:rsidRPr="003A3A3F">
        <w:rPr>
          <w:rFonts w:cs="Arial"/>
        </w:rPr>
        <w:t>CoC</w:t>
      </w:r>
      <w:proofErr w:type="spellEnd"/>
      <w:r w:rsidRPr="003A3A3F">
        <w:rPr>
          <w:rFonts w:cs="Arial"/>
        </w:rPr>
        <w:t>, the City has a three-part strategy for ending homelessness:</w:t>
      </w:r>
    </w:p>
    <w:p w:rsidR="003A1AAE" w:rsidRPr="003A3A3F" w:rsidRDefault="007C0A7E" w:rsidP="00EE48FE">
      <w:pPr>
        <w:keepNext/>
        <w:widowControl w:val="0"/>
        <w:numPr>
          <w:ilvl w:val="0"/>
          <w:numId w:val="3"/>
        </w:numPr>
        <w:spacing w:beforeAutospacing="1" w:afterAutospacing="1"/>
        <w:jc w:val="both"/>
        <w:rPr>
          <w:rFonts w:cs="Arial"/>
        </w:rPr>
      </w:pPr>
      <w:r w:rsidRPr="003A3A3F">
        <w:rPr>
          <w:rFonts w:cs="Arial"/>
        </w:rPr>
        <w:t xml:space="preserve">Crisis Response System: This approach seeks to help homeless individuals gain access to emergency housing options when they </w:t>
      </w:r>
      <w:proofErr w:type="gramStart"/>
      <w:r w:rsidRPr="003A3A3F">
        <w:rPr>
          <w:rFonts w:cs="Arial"/>
        </w:rPr>
        <w:t>are needed</w:t>
      </w:r>
      <w:proofErr w:type="gramEnd"/>
      <w:r w:rsidRPr="003A3A3F">
        <w:rPr>
          <w:rFonts w:cs="Arial"/>
        </w:rPr>
        <w:t xml:space="preserve"> most. This </w:t>
      </w:r>
      <w:proofErr w:type="gramStart"/>
      <w:r w:rsidRPr="003A3A3F">
        <w:rPr>
          <w:rFonts w:cs="Arial"/>
        </w:rPr>
        <w:t>is done</w:t>
      </w:r>
      <w:proofErr w:type="gramEnd"/>
      <w:r w:rsidRPr="003A3A3F">
        <w:rPr>
          <w:rFonts w:cs="Arial"/>
        </w:rPr>
        <w:t xml:space="preserve"> by supporting local shelter programs, as well as street outreach efforts to connect the unsheltered to drop in and shelter services. Additionally, the City is committed to supporting rental assistance programs that seek </w:t>
      </w:r>
      <w:proofErr w:type="gramStart"/>
      <w:r w:rsidRPr="003A3A3F">
        <w:rPr>
          <w:rFonts w:cs="Arial"/>
        </w:rPr>
        <w:t>to rapidly house</w:t>
      </w:r>
      <w:proofErr w:type="gramEnd"/>
      <w:r w:rsidRPr="003A3A3F">
        <w:rPr>
          <w:rFonts w:cs="Arial"/>
        </w:rPr>
        <w:t xml:space="preserve"> the homeless by providing financial and housing search assistance in order to quickly move them to permanent housing. </w:t>
      </w:r>
    </w:p>
    <w:p w:rsidR="003A1AAE" w:rsidRPr="003A3A3F" w:rsidRDefault="007C0A7E" w:rsidP="00EE48FE">
      <w:pPr>
        <w:keepNext/>
        <w:widowControl w:val="0"/>
        <w:numPr>
          <w:ilvl w:val="0"/>
          <w:numId w:val="3"/>
        </w:numPr>
        <w:spacing w:beforeAutospacing="1" w:afterAutospacing="1"/>
        <w:jc w:val="both"/>
        <w:rPr>
          <w:rFonts w:cs="Arial"/>
        </w:rPr>
      </w:pPr>
      <w:r w:rsidRPr="003A3A3F">
        <w:rPr>
          <w:rFonts w:cs="Arial"/>
        </w:rPr>
        <w:t>Long-term Permanent Housing Efforts: produce affordable units for homeless and disabled persons; support programs that seek to develop individual long-term service plans; provide housing with services designed to prepare clients to become self-sufficient; and make housing affordable for homeless persons, special needs populations, and senior citizens.</w:t>
      </w:r>
    </w:p>
    <w:p w:rsidR="003A1AAE" w:rsidRPr="003A3A3F" w:rsidRDefault="007C0A7E" w:rsidP="00EE48FE">
      <w:pPr>
        <w:keepNext/>
        <w:widowControl w:val="0"/>
        <w:numPr>
          <w:ilvl w:val="0"/>
          <w:numId w:val="3"/>
        </w:numPr>
        <w:spacing w:beforeAutospacing="1" w:afterAutospacing="1"/>
        <w:jc w:val="both"/>
        <w:rPr>
          <w:rFonts w:cs="Arial"/>
        </w:rPr>
      </w:pPr>
      <w:r w:rsidRPr="003A3A3F">
        <w:rPr>
          <w:rFonts w:cs="Arial"/>
        </w:rPr>
        <w:t xml:space="preserve">Ending Chronic Homelessness Strategy: With continued partnership and coordination with the </w:t>
      </w:r>
      <w:proofErr w:type="spellStart"/>
      <w:r w:rsidRPr="003A3A3F">
        <w:rPr>
          <w:rFonts w:cs="Arial"/>
        </w:rPr>
        <w:t>CoC</w:t>
      </w:r>
      <w:proofErr w:type="spellEnd"/>
      <w:r w:rsidRPr="003A3A3F">
        <w:rPr>
          <w:rFonts w:cs="Arial"/>
        </w:rPr>
        <w:t xml:space="preserve"> this approach seeks to stabilize chronically homeless individuals and develop supportive services to help them attain self-sufficiency:</w:t>
      </w:r>
    </w:p>
    <w:p w:rsidR="003A1AAE" w:rsidRPr="003A3A3F" w:rsidRDefault="007C0A7E" w:rsidP="00EE48FE">
      <w:pPr>
        <w:keepNext/>
        <w:widowControl w:val="0"/>
        <w:numPr>
          <w:ilvl w:val="0"/>
          <w:numId w:val="3"/>
        </w:numPr>
        <w:spacing w:beforeAutospacing="1" w:afterAutospacing="1"/>
        <w:jc w:val="both"/>
        <w:rPr>
          <w:rFonts w:cs="Arial"/>
        </w:rPr>
      </w:pPr>
      <w:r w:rsidRPr="003A3A3F">
        <w:rPr>
          <w:rFonts w:cs="Arial"/>
        </w:rPr>
        <w:t xml:space="preserve">Harnessing a System-wide Approach to Ending Homelessness: support the necessity and importance of the </w:t>
      </w:r>
      <w:proofErr w:type="spellStart"/>
      <w:r w:rsidRPr="003A3A3F">
        <w:rPr>
          <w:rFonts w:cs="Arial"/>
        </w:rPr>
        <w:t>CoC's</w:t>
      </w:r>
      <w:proofErr w:type="spellEnd"/>
      <w:r w:rsidRPr="003A3A3F">
        <w:rPr>
          <w:rFonts w:cs="Arial"/>
        </w:rPr>
        <w:t xml:space="preserve"> effort to provide a coordinated entry and assessment approach to homeless services; develop and implement the </w:t>
      </w:r>
      <w:proofErr w:type="spellStart"/>
      <w:proofErr w:type="gramStart"/>
      <w:r w:rsidRPr="003A3A3F">
        <w:rPr>
          <w:rFonts w:cs="Arial"/>
        </w:rPr>
        <w:t>CoC’s</w:t>
      </w:r>
      <w:proofErr w:type="spellEnd"/>
      <w:proofErr w:type="gramEnd"/>
      <w:r w:rsidRPr="003A3A3F">
        <w:rPr>
          <w:rFonts w:cs="Arial"/>
        </w:rPr>
        <w:t xml:space="preserve"> Plan to End Homelessness; continue to </w:t>
      </w:r>
      <w:r w:rsidRPr="003A3A3F">
        <w:rPr>
          <w:rFonts w:cs="Arial"/>
        </w:rPr>
        <w:lastRenderedPageBreak/>
        <w:t xml:space="preserve">develop and formalize substantive private/public partnerships to promote housing for the chronic homeless </w:t>
      </w:r>
      <w:r w:rsidR="00600F26" w:rsidRPr="003A3A3F">
        <w:rPr>
          <w:rFonts w:cs="Arial"/>
        </w:rPr>
        <w:t>population.</w:t>
      </w:r>
      <w:r w:rsidRPr="003A3A3F">
        <w:rPr>
          <w:rFonts w:cs="Arial"/>
        </w:rPr>
        <w:t> </w:t>
      </w:r>
    </w:p>
    <w:p w:rsidR="003A1AAE" w:rsidRPr="003A3A3F" w:rsidRDefault="007C0A7E" w:rsidP="00EE48FE">
      <w:pPr>
        <w:keepNext/>
        <w:widowControl w:val="0"/>
        <w:numPr>
          <w:ilvl w:val="0"/>
          <w:numId w:val="3"/>
        </w:numPr>
        <w:spacing w:beforeAutospacing="1" w:afterAutospacing="1"/>
        <w:jc w:val="both"/>
        <w:rPr>
          <w:rFonts w:cs="Arial"/>
        </w:rPr>
      </w:pPr>
      <w:r w:rsidRPr="003A3A3F">
        <w:rPr>
          <w:rFonts w:cs="Arial"/>
        </w:rPr>
        <w:t>Other Homeless Strategies: Beyond the chronically homeless population, the City has developed more specific goals and objectives focusing on addressing the needs of homeless youth and young adults</w:t>
      </w:r>
      <w:r w:rsidR="00EE48FE" w:rsidRPr="003A3A3F">
        <w:rPr>
          <w:rFonts w:cs="Arial"/>
        </w:rPr>
        <w:t>.</w:t>
      </w:r>
    </w:p>
    <w:p w:rsidR="003A1AAE" w:rsidRPr="003A3A3F" w:rsidRDefault="007C0A7E" w:rsidP="00EE48FE">
      <w:pPr>
        <w:keepNext/>
        <w:widowControl w:val="0"/>
        <w:numPr>
          <w:ilvl w:val="0"/>
          <w:numId w:val="3"/>
        </w:numPr>
        <w:spacing w:beforeAutospacing="1" w:afterAutospacing="1"/>
        <w:jc w:val="both"/>
        <w:rPr>
          <w:rFonts w:cs="Arial"/>
        </w:rPr>
      </w:pPr>
      <w:proofErr w:type="gramStart"/>
      <w:r w:rsidRPr="003A3A3F">
        <w:rPr>
          <w:rFonts w:cs="Arial"/>
        </w:rPr>
        <w:t>Add at least 50 units of permanent and transitional supportive housing for homeless/special needs persons during the 5-year planning period; reduce the number of homeless youth over the next five years; reduce the number of low income and special needs persons in threat of losing their primary residence; train homeless persons in the construction and building trades; and secure project-based, Section 8 vouchers to guarantee permanent supportive housing for chronic homeless individuals. </w:t>
      </w:r>
      <w:proofErr w:type="gramEnd"/>
    </w:p>
    <w:p w:rsidR="003A1AAE" w:rsidRPr="003A3A3F" w:rsidRDefault="007C0A7E" w:rsidP="00EE48FE">
      <w:pPr>
        <w:keepNext/>
        <w:widowControl w:val="0"/>
        <w:jc w:val="both"/>
        <w:rPr>
          <w:b/>
          <w:sz w:val="24"/>
          <w:szCs w:val="24"/>
        </w:rPr>
      </w:pPr>
      <w:proofErr w:type="gramStart"/>
      <w:r w:rsidRPr="003A3A3F">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roofErr w:type="gramEnd"/>
    </w:p>
    <w:p w:rsidR="003A1AAE" w:rsidRPr="003A3A3F" w:rsidRDefault="007C0A7E" w:rsidP="00EE48FE">
      <w:pPr>
        <w:keepNext/>
        <w:widowControl w:val="0"/>
        <w:spacing w:beforeAutospacing="1" w:afterAutospacing="1"/>
        <w:jc w:val="both"/>
        <w:rPr>
          <w:rFonts w:cs="Arial"/>
          <w:szCs w:val="26"/>
        </w:rPr>
      </w:pPr>
      <w:r w:rsidRPr="003A3A3F">
        <w:rPr>
          <w:rFonts w:cs="Arial"/>
        </w:rPr>
        <w:t xml:space="preserve">The City is committed to continue working with the </w:t>
      </w:r>
      <w:proofErr w:type="spellStart"/>
      <w:r w:rsidRPr="003A3A3F">
        <w:rPr>
          <w:rFonts w:cs="Arial"/>
        </w:rPr>
        <w:t>CoC</w:t>
      </w:r>
      <w:proofErr w:type="spellEnd"/>
      <w:r w:rsidRPr="003A3A3F">
        <w:rPr>
          <w:rFonts w:cs="Arial"/>
        </w:rPr>
        <w:t xml:space="preserve"> to address gaps in services as well as strengthening discharge planning and policies within the systems listed above. </w:t>
      </w:r>
      <w:proofErr w:type="gramStart"/>
      <w:r w:rsidRPr="003A3A3F">
        <w:rPr>
          <w:rFonts w:cs="Arial"/>
        </w:rPr>
        <w:t>There are many social service agencies in Jersey City and throughout Hudson County that</w:t>
      </w:r>
      <w:proofErr w:type="gramEnd"/>
      <w:r w:rsidRPr="003A3A3F">
        <w:rPr>
          <w:rFonts w:cs="Arial"/>
        </w:rPr>
        <w:t xml:space="preserve"> provide benefits to very low </w:t>
      </w:r>
      <w:r w:rsidR="00CD3551" w:rsidRPr="003A3A3F">
        <w:rPr>
          <w:rFonts w:cs="Arial"/>
        </w:rPr>
        <w:t>-</w:t>
      </w:r>
      <w:r w:rsidRPr="003A3A3F">
        <w:rPr>
          <w:rFonts w:cs="Arial"/>
        </w:rPr>
        <w:t>and low</w:t>
      </w:r>
      <w:r w:rsidR="00CD3551" w:rsidRPr="003A3A3F">
        <w:rPr>
          <w:rFonts w:cs="Arial"/>
        </w:rPr>
        <w:t>-</w:t>
      </w:r>
      <w:r w:rsidRPr="003A3A3F">
        <w:rPr>
          <w:rFonts w:cs="Arial"/>
        </w:rPr>
        <w:t>income individuals and families in order to prevent homelessness. These organizations also serve the needs of those who have already become homeless. Jersey City's Resident Response Center and the Hudson County CEP program provide referrals to other government agencies and/or social services when needed. These agencies include:</w:t>
      </w:r>
    </w:p>
    <w:p w:rsidR="003A1AAE" w:rsidRPr="003A3A3F" w:rsidRDefault="007C0A7E" w:rsidP="00EE48FE">
      <w:pPr>
        <w:keepNext/>
        <w:widowControl w:val="0"/>
        <w:numPr>
          <w:ilvl w:val="0"/>
          <w:numId w:val="3"/>
        </w:numPr>
        <w:spacing w:beforeAutospacing="1" w:afterAutospacing="1"/>
        <w:jc w:val="both"/>
        <w:rPr>
          <w:rFonts w:cs="Arial"/>
          <w:szCs w:val="26"/>
        </w:rPr>
      </w:pPr>
      <w:r w:rsidRPr="003A3A3F">
        <w:rPr>
          <w:rFonts w:cs="Arial"/>
        </w:rPr>
        <w:t>Hudson County Division of Welfare</w:t>
      </w:r>
    </w:p>
    <w:p w:rsidR="003A1AAE" w:rsidRPr="003A3A3F" w:rsidRDefault="007C0A7E" w:rsidP="00EE48FE">
      <w:pPr>
        <w:keepNext/>
        <w:widowControl w:val="0"/>
        <w:numPr>
          <w:ilvl w:val="0"/>
          <w:numId w:val="3"/>
        </w:numPr>
        <w:spacing w:beforeAutospacing="1" w:afterAutospacing="1"/>
        <w:jc w:val="both"/>
        <w:rPr>
          <w:rFonts w:cs="Arial"/>
          <w:szCs w:val="26"/>
        </w:rPr>
      </w:pPr>
      <w:r w:rsidRPr="003A3A3F">
        <w:rPr>
          <w:rFonts w:cs="Arial"/>
        </w:rPr>
        <w:t>Catholic Community Services Archdiocese of Newark</w:t>
      </w:r>
    </w:p>
    <w:p w:rsidR="003A1AAE" w:rsidRPr="003A3A3F" w:rsidRDefault="007C0A7E" w:rsidP="00EE48FE">
      <w:pPr>
        <w:keepNext/>
        <w:widowControl w:val="0"/>
        <w:numPr>
          <w:ilvl w:val="0"/>
          <w:numId w:val="3"/>
        </w:numPr>
        <w:spacing w:beforeAutospacing="1" w:afterAutospacing="1"/>
        <w:jc w:val="both"/>
        <w:rPr>
          <w:rFonts w:cs="Arial"/>
          <w:szCs w:val="26"/>
        </w:rPr>
      </w:pPr>
      <w:r w:rsidRPr="003A3A3F">
        <w:rPr>
          <w:rFonts w:cs="Arial"/>
        </w:rPr>
        <w:t>Bayonne Economic Opportunity Fund</w:t>
      </w:r>
    </w:p>
    <w:p w:rsidR="003A1AAE" w:rsidRPr="003A3A3F" w:rsidRDefault="007C0A7E" w:rsidP="00EE48FE">
      <w:pPr>
        <w:keepNext/>
        <w:widowControl w:val="0"/>
        <w:numPr>
          <w:ilvl w:val="0"/>
          <w:numId w:val="3"/>
        </w:numPr>
        <w:spacing w:beforeAutospacing="1" w:afterAutospacing="1"/>
        <w:jc w:val="both"/>
        <w:rPr>
          <w:rFonts w:cs="Arial"/>
          <w:szCs w:val="26"/>
        </w:rPr>
      </w:pPr>
      <w:r w:rsidRPr="003A3A3F">
        <w:rPr>
          <w:rFonts w:cs="Arial"/>
        </w:rPr>
        <w:t>United Way of Hudson County</w:t>
      </w:r>
    </w:p>
    <w:p w:rsidR="003A1AAE" w:rsidRPr="003A3A3F" w:rsidRDefault="007C0A7E" w:rsidP="00EE48FE">
      <w:pPr>
        <w:keepNext/>
        <w:widowControl w:val="0"/>
        <w:numPr>
          <w:ilvl w:val="0"/>
          <w:numId w:val="3"/>
        </w:numPr>
        <w:spacing w:beforeAutospacing="1" w:afterAutospacing="1"/>
        <w:jc w:val="both"/>
        <w:rPr>
          <w:rFonts w:cs="Arial"/>
          <w:szCs w:val="26"/>
        </w:rPr>
      </w:pPr>
      <w:r w:rsidRPr="003A3A3F">
        <w:rPr>
          <w:rFonts w:cs="Arial"/>
        </w:rPr>
        <w:t>North Hudson Community Action Corporation</w:t>
      </w:r>
    </w:p>
    <w:p w:rsidR="003A1AAE" w:rsidRPr="003A3A3F" w:rsidRDefault="007C0A7E" w:rsidP="00EE48FE">
      <w:pPr>
        <w:keepNext/>
        <w:widowControl w:val="0"/>
        <w:numPr>
          <w:ilvl w:val="0"/>
          <w:numId w:val="3"/>
        </w:numPr>
        <w:spacing w:beforeAutospacing="1" w:afterAutospacing="1"/>
        <w:jc w:val="both"/>
        <w:rPr>
          <w:rFonts w:cs="Arial"/>
          <w:szCs w:val="26"/>
        </w:rPr>
      </w:pPr>
      <w:proofErr w:type="gramStart"/>
      <w:r w:rsidRPr="003A3A3F">
        <w:rPr>
          <w:rFonts w:cs="Arial"/>
        </w:rPr>
        <w:t>Let's</w:t>
      </w:r>
      <w:proofErr w:type="gramEnd"/>
      <w:r w:rsidRPr="003A3A3F">
        <w:rPr>
          <w:rFonts w:cs="Arial"/>
        </w:rPr>
        <w:t xml:space="preserve"> Celebrate, Inc.</w:t>
      </w:r>
    </w:p>
    <w:p w:rsidR="003A1AAE" w:rsidRPr="003A3A3F" w:rsidRDefault="007C0A7E" w:rsidP="00EE48FE">
      <w:pPr>
        <w:keepNext/>
        <w:widowControl w:val="0"/>
        <w:spacing w:beforeAutospacing="1" w:afterAutospacing="1"/>
        <w:jc w:val="both"/>
        <w:rPr>
          <w:rFonts w:cs="Arial"/>
          <w:szCs w:val="26"/>
        </w:rPr>
      </w:pPr>
      <w:r w:rsidRPr="003A3A3F">
        <w:rPr>
          <w:rFonts w:cs="Arial"/>
        </w:rPr>
        <w:t xml:space="preserve">These organizations provide services to homeless or at-risk public housing residents and other at-risk populations including, but not limited </w:t>
      </w:r>
      <w:r w:rsidR="00600F26" w:rsidRPr="003A3A3F">
        <w:rPr>
          <w:rFonts w:cs="Arial"/>
        </w:rPr>
        <w:t>to</w:t>
      </w:r>
      <w:r w:rsidRPr="003A3A3F">
        <w:rPr>
          <w:rFonts w:cs="Arial"/>
        </w:rPr>
        <w:t xml:space="preserve"> counseling, case management, life skills training, financial literacy classes, and victim advocacy. These services help residents develop skills and knowledge to transition into permanent supportive housing or independent living and to gain steady employment.</w:t>
      </w:r>
    </w:p>
    <w:p w:rsidR="003A1AAE" w:rsidRPr="003A3A3F" w:rsidRDefault="007C0A7E" w:rsidP="00EE48FE">
      <w:pPr>
        <w:keepNext/>
        <w:widowControl w:val="0"/>
        <w:spacing w:beforeAutospacing="1" w:afterAutospacing="1"/>
        <w:jc w:val="both"/>
        <w:rPr>
          <w:rFonts w:cs="Arial"/>
          <w:szCs w:val="26"/>
        </w:rPr>
      </w:pPr>
      <w:r w:rsidRPr="003A3A3F">
        <w:rPr>
          <w:rFonts w:cs="Arial"/>
        </w:rPr>
        <w:t>A full list of homeless services and organizations is included in the Unique Appendices. See the "Homelessness Fact Sheet."</w:t>
      </w:r>
    </w:p>
    <w:p w:rsidR="003A1AAE" w:rsidRPr="003A3A3F" w:rsidRDefault="007C0A7E">
      <w:pPr>
        <w:pStyle w:val="Heading2"/>
        <w:pageBreakBefore/>
        <w:widowControl w:val="0"/>
        <w:rPr>
          <w:rFonts w:ascii="Calibri" w:hAnsi="Calibri"/>
          <w:i w:val="0"/>
        </w:rPr>
      </w:pPr>
      <w:bookmarkStart w:id="22" w:name="_Toc98940271"/>
      <w:r w:rsidRPr="003A3A3F">
        <w:rPr>
          <w:rFonts w:ascii="Calibri" w:hAnsi="Calibri"/>
          <w:i w:val="0"/>
        </w:rPr>
        <w:lastRenderedPageBreak/>
        <w:t>AP-70 HOPWA Goals</w:t>
      </w:r>
      <w:r w:rsidRPr="003A3A3F">
        <w:rPr>
          <w:rFonts w:asciiTheme="minorHAnsi" w:hAnsiTheme="minorHAnsi"/>
        </w:rPr>
        <w:t xml:space="preserve">– </w:t>
      </w:r>
      <w:r w:rsidRPr="003A3A3F">
        <w:rPr>
          <w:rFonts w:asciiTheme="minorHAnsi" w:hAnsiTheme="minorHAnsi"/>
          <w:i w:val="0"/>
        </w:rPr>
        <w:t>91.220 (l</w:t>
      </w:r>
      <w:proofErr w:type="gramStart"/>
      <w:r w:rsidRPr="003A3A3F">
        <w:rPr>
          <w:rFonts w:asciiTheme="minorHAnsi" w:hAnsiTheme="minorHAnsi"/>
          <w:i w:val="0"/>
        </w:rPr>
        <w:t>)(</w:t>
      </w:r>
      <w:proofErr w:type="gramEnd"/>
      <w:r w:rsidRPr="003A3A3F">
        <w:rPr>
          <w:rFonts w:asciiTheme="minorHAnsi" w:hAnsiTheme="minorHAnsi"/>
          <w:i w:val="0"/>
        </w:rPr>
        <w:t>3)</w:t>
      </w:r>
      <w:bookmarkEnd w:id="22"/>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4637"/>
      </w:tblGrid>
      <w:tr w:rsidR="003A1AAE" w:rsidRPr="003A3A3F">
        <w:trPr>
          <w:cantSplit/>
          <w:tblHeader/>
        </w:trPr>
        <w:tc>
          <w:tcPr>
            <w:tcW w:w="9576" w:type="dxa"/>
            <w:gridSpan w:val="2"/>
          </w:tcPr>
          <w:p w:rsidR="003A1AAE" w:rsidRPr="003A3A3F" w:rsidRDefault="007C0A7E">
            <w:pPr>
              <w:keepNext/>
              <w:widowControl w:val="0"/>
              <w:spacing w:after="0" w:line="240" w:lineRule="auto"/>
              <w:rPr>
                <w:rFonts w:cs="Arial"/>
              </w:rPr>
            </w:pPr>
            <w:r w:rsidRPr="003A3A3F">
              <w:rPr>
                <w:b/>
              </w:rPr>
              <w:t>One year goals for the number of households to be provided housing through the use of HOPWA for:</w:t>
            </w:r>
          </w:p>
        </w:tc>
      </w:tr>
      <w:tr w:rsidR="003A1AAE" w:rsidRPr="003A3A3F">
        <w:trPr>
          <w:cantSplit/>
          <w:tblHeader/>
        </w:trPr>
        <w:tc>
          <w:tcPr>
            <w:tcW w:w="9576" w:type="dxa"/>
            <w:gridSpan w:val="2"/>
            <w:tcBorders>
              <w:top w:val="nil"/>
            </w:tcBorders>
          </w:tcPr>
          <w:p w:rsidR="003A1AAE" w:rsidRPr="003A3A3F" w:rsidRDefault="003A1AAE">
            <w:pPr>
              <w:keepNext/>
              <w:widowControl w:val="0"/>
              <w:spacing w:after="0" w:line="240" w:lineRule="auto"/>
              <w:rPr>
                <w:rFonts w:cs="Arial"/>
              </w:rPr>
            </w:pPr>
          </w:p>
        </w:tc>
      </w:tr>
      <w:tr w:rsidR="003A1AAE" w:rsidRPr="003A3A3F" w:rsidTr="004B35AB">
        <w:trPr>
          <w:cantSplit/>
        </w:trPr>
        <w:tc>
          <w:tcPr>
            <w:tcW w:w="4813" w:type="dxa"/>
            <w:tcBorders>
              <w:top w:val="nil"/>
            </w:tcBorders>
            <w:vAlign w:val="bottom"/>
          </w:tcPr>
          <w:p w:rsidR="003A1AAE" w:rsidRPr="003A3A3F" w:rsidRDefault="007C0A7E">
            <w:pPr>
              <w:spacing w:beforeAutospacing="1" w:afterAutospacing="1"/>
            </w:pPr>
            <w:r w:rsidRPr="003A3A3F">
              <w:rPr>
                <w:color w:val="000000"/>
              </w:rPr>
              <w:t>Short-term rent, mortgage, and utility assistance to prevent homelessness of the individual or family</w:t>
            </w:r>
          </w:p>
        </w:tc>
        <w:tc>
          <w:tcPr>
            <w:tcW w:w="4763" w:type="dxa"/>
            <w:tcBorders>
              <w:top w:val="nil"/>
            </w:tcBorders>
            <w:vAlign w:val="bottom"/>
          </w:tcPr>
          <w:p w:rsidR="003A1AAE" w:rsidRPr="003A3A3F" w:rsidRDefault="007C0A7E">
            <w:pPr>
              <w:spacing w:beforeAutospacing="1" w:afterAutospacing="1"/>
              <w:jc w:val="right"/>
            </w:pPr>
            <w:r w:rsidRPr="003A3A3F">
              <w:rPr>
                <w:color w:val="000000"/>
              </w:rPr>
              <w:t>80</w:t>
            </w:r>
          </w:p>
        </w:tc>
      </w:tr>
      <w:tr w:rsidR="003A1AAE" w:rsidRPr="003A3A3F" w:rsidTr="004B35AB">
        <w:trPr>
          <w:cantSplit/>
        </w:trPr>
        <w:tc>
          <w:tcPr>
            <w:tcW w:w="4813" w:type="dxa"/>
            <w:tcBorders>
              <w:top w:val="nil"/>
            </w:tcBorders>
            <w:vAlign w:val="bottom"/>
          </w:tcPr>
          <w:p w:rsidR="003A1AAE" w:rsidRPr="003A3A3F" w:rsidRDefault="007C0A7E">
            <w:pPr>
              <w:spacing w:beforeAutospacing="1" w:afterAutospacing="1"/>
            </w:pPr>
            <w:r w:rsidRPr="003A3A3F">
              <w:rPr>
                <w:color w:val="000000"/>
              </w:rPr>
              <w:t>Tenant-based rental assistance</w:t>
            </w:r>
          </w:p>
        </w:tc>
        <w:tc>
          <w:tcPr>
            <w:tcW w:w="4763" w:type="dxa"/>
            <w:tcBorders>
              <w:top w:val="nil"/>
            </w:tcBorders>
            <w:vAlign w:val="bottom"/>
          </w:tcPr>
          <w:p w:rsidR="003A1AAE" w:rsidRPr="003A3A3F" w:rsidRDefault="007C0A7E">
            <w:pPr>
              <w:spacing w:beforeAutospacing="1" w:afterAutospacing="1"/>
              <w:jc w:val="right"/>
            </w:pPr>
            <w:r w:rsidRPr="003A3A3F">
              <w:rPr>
                <w:color w:val="000000"/>
              </w:rPr>
              <w:t>160</w:t>
            </w:r>
          </w:p>
        </w:tc>
      </w:tr>
      <w:tr w:rsidR="003A1AAE" w:rsidRPr="003A3A3F" w:rsidTr="004B35AB">
        <w:trPr>
          <w:cantSplit/>
        </w:trPr>
        <w:tc>
          <w:tcPr>
            <w:tcW w:w="4813" w:type="dxa"/>
            <w:tcBorders>
              <w:top w:val="nil"/>
            </w:tcBorders>
            <w:vAlign w:val="bottom"/>
          </w:tcPr>
          <w:p w:rsidR="003A1AAE" w:rsidRPr="003A3A3F" w:rsidRDefault="007C0A7E">
            <w:pPr>
              <w:spacing w:beforeAutospacing="1" w:afterAutospacing="1"/>
            </w:pPr>
            <w:r w:rsidRPr="003A3A3F">
              <w:rPr>
                <w:color w:val="000000"/>
              </w:rPr>
              <w:t>Units provided in permanent housing facilities developed, leased, or operated with HOPWA funds</w:t>
            </w:r>
          </w:p>
        </w:tc>
        <w:tc>
          <w:tcPr>
            <w:tcW w:w="4763" w:type="dxa"/>
            <w:tcBorders>
              <w:top w:val="nil"/>
            </w:tcBorders>
            <w:vAlign w:val="bottom"/>
          </w:tcPr>
          <w:p w:rsidR="003A1AAE" w:rsidRPr="003A3A3F" w:rsidRDefault="00A81A69">
            <w:pPr>
              <w:spacing w:beforeAutospacing="1" w:afterAutospacing="1"/>
              <w:jc w:val="right"/>
            </w:pPr>
            <w:r w:rsidRPr="003A3A3F">
              <w:rPr>
                <w:color w:val="000000"/>
              </w:rPr>
              <w:t>4</w:t>
            </w:r>
            <w:r w:rsidR="007C0A7E" w:rsidRPr="003A3A3F">
              <w:rPr>
                <w:color w:val="000000"/>
              </w:rPr>
              <w:t>0</w:t>
            </w:r>
          </w:p>
        </w:tc>
      </w:tr>
      <w:tr w:rsidR="003A1AAE" w:rsidRPr="003A3A3F" w:rsidTr="004B35AB">
        <w:trPr>
          <w:cantSplit/>
        </w:trPr>
        <w:tc>
          <w:tcPr>
            <w:tcW w:w="4813" w:type="dxa"/>
            <w:tcBorders>
              <w:top w:val="nil"/>
            </w:tcBorders>
            <w:vAlign w:val="bottom"/>
          </w:tcPr>
          <w:p w:rsidR="003A1AAE" w:rsidRPr="003A3A3F" w:rsidRDefault="007C0A7E">
            <w:pPr>
              <w:spacing w:beforeAutospacing="1" w:afterAutospacing="1"/>
            </w:pPr>
            <w:r w:rsidRPr="003A3A3F">
              <w:rPr>
                <w:color w:val="000000"/>
              </w:rPr>
              <w:t>Units provided in transitional short-term housing facilities developed, leased, or operated with HOPWA funds</w:t>
            </w:r>
          </w:p>
        </w:tc>
        <w:tc>
          <w:tcPr>
            <w:tcW w:w="4763" w:type="dxa"/>
            <w:tcBorders>
              <w:top w:val="nil"/>
            </w:tcBorders>
            <w:vAlign w:val="bottom"/>
          </w:tcPr>
          <w:p w:rsidR="003A1AAE" w:rsidRPr="003A3A3F" w:rsidRDefault="007C0A7E">
            <w:pPr>
              <w:spacing w:beforeAutospacing="1" w:afterAutospacing="1"/>
              <w:jc w:val="right"/>
            </w:pPr>
            <w:r w:rsidRPr="003A3A3F">
              <w:rPr>
                <w:color w:val="000000"/>
              </w:rPr>
              <w:t>0</w:t>
            </w:r>
          </w:p>
        </w:tc>
      </w:tr>
      <w:tr w:rsidR="003A1AAE" w:rsidRPr="003A3A3F" w:rsidTr="004B35AB">
        <w:trPr>
          <w:cantSplit/>
        </w:trPr>
        <w:tc>
          <w:tcPr>
            <w:tcW w:w="4813" w:type="dxa"/>
            <w:tcBorders>
              <w:top w:val="nil"/>
            </w:tcBorders>
            <w:vAlign w:val="bottom"/>
          </w:tcPr>
          <w:p w:rsidR="003A1AAE" w:rsidRPr="003A3A3F" w:rsidRDefault="007C0A7E">
            <w:pPr>
              <w:spacing w:beforeAutospacing="1" w:afterAutospacing="1"/>
            </w:pPr>
            <w:r w:rsidRPr="003A3A3F">
              <w:rPr>
                <w:color w:val="000000"/>
              </w:rPr>
              <w:t>Total</w:t>
            </w:r>
          </w:p>
        </w:tc>
        <w:tc>
          <w:tcPr>
            <w:tcW w:w="4763" w:type="dxa"/>
            <w:tcBorders>
              <w:top w:val="nil"/>
            </w:tcBorders>
            <w:vAlign w:val="bottom"/>
          </w:tcPr>
          <w:p w:rsidR="003A1AAE" w:rsidRPr="003A3A3F" w:rsidRDefault="007C0A7E">
            <w:pPr>
              <w:spacing w:beforeAutospacing="1" w:afterAutospacing="1"/>
              <w:jc w:val="right"/>
            </w:pPr>
            <w:r w:rsidRPr="003A3A3F">
              <w:rPr>
                <w:color w:val="000000"/>
              </w:rPr>
              <w:t>2</w:t>
            </w:r>
            <w:r w:rsidR="00A81A69" w:rsidRPr="003A3A3F">
              <w:rPr>
                <w:color w:val="000000"/>
              </w:rPr>
              <w:t>8</w:t>
            </w:r>
            <w:r w:rsidRPr="003A3A3F">
              <w:rPr>
                <w:color w:val="000000"/>
              </w:rPr>
              <w:t>0</w:t>
            </w:r>
          </w:p>
        </w:tc>
      </w:tr>
    </w:tbl>
    <w:p w:rsidR="003A1AAE" w:rsidRPr="003A3A3F" w:rsidRDefault="003A1AAE">
      <w:pPr>
        <w:keepNext/>
        <w:widowControl w:val="0"/>
        <w:spacing w:after="0" w:line="240" w:lineRule="auto"/>
        <w:jc w:val="center"/>
        <w:rPr>
          <w:rFonts w:cs="Arial"/>
        </w:rPr>
      </w:pPr>
    </w:p>
    <w:p w:rsidR="003A1AAE" w:rsidRPr="003A3A3F" w:rsidRDefault="007C0A7E">
      <w:pPr>
        <w:pStyle w:val="Heading2"/>
        <w:pageBreakBefore/>
        <w:widowControl w:val="0"/>
        <w:rPr>
          <w:rFonts w:ascii="Calibri" w:hAnsi="Calibri"/>
          <w:i w:val="0"/>
        </w:rPr>
      </w:pPr>
      <w:bookmarkStart w:id="23" w:name="_Toc98940272"/>
      <w:r w:rsidRPr="003A3A3F">
        <w:rPr>
          <w:rFonts w:ascii="Calibri" w:hAnsi="Calibri"/>
          <w:i w:val="0"/>
        </w:rPr>
        <w:lastRenderedPageBreak/>
        <w:t>AP-75 Barriers to affordable housing – 91.220(j)</w:t>
      </w:r>
      <w:bookmarkEnd w:id="23"/>
    </w:p>
    <w:p w:rsidR="003A1AAE" w:rsidRPr="003A3A3F" w:rsidRDefault="007C0A7E">
      <w:pPr>
        <w:keepNext/>
        <w:widowControl w:val="0"/>
        <w:spacing w:line="204" w:lineRule="auto"/>
        <w:rPr>
          <w:b/>
          <w:sz w:val="24"/>
          <w:szCs w:val="24"/>
        </w:rPr>
      </w:pPr>
      <w:r w:rsidRPr="003A3A3F">
        <w:rPr>
          <w:b/>
          <w:sz w:val="24"/>
          <w:szCs w:val="24"/>
        </w:rPr>
        <w:t xml:space="preserve">Introduction: </w:t>
      </w:r>
    </w:p>
    <w:p w:rsidR="003A1AAE" w:rsidRPr="003A3A3F" w:rsidRDefault="007C0A7E" w:rsidP="000975CB">
      <w:pPr>
        <w:keepNext/>
        <w:widowControl w:val="0"/>
        <w:spacing w:beforeAutospacing="1" w:afterAutospacing="1"/>
        <w:jc w:val="both"/>
        <w:rPr>
          <w:b/>
          <w:sz w:val="24"/>
          <w:szCs w:val="24"/>
        </w:rPr>
      </w:pPr>
      <w:r w:rsidRPr="003A3A3F">
        <w:rPr>
          <w:rFonts w:cs="Arial"/>
        </w:rPr>
        <w:t>While Jersey City has implemented policies that will positively impact the creation and maintenance of affordable housing, there still exist impediments to affordable housing. These include:</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The scarcity of available land for housing development and buildings;</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The high cost of land available and appropriate for development;</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The “warehousing” of privately-owned vacant properties;</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The building industry’s preference for market rate units rather than subsidized affordable housing units;</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The high costs associated with building new affordable units;</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The cost and bureaucratic process associated with environmental remediation;</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A high cost of living in Jersey City;</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Community perception of affordable housing;</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Unequal access to conventional loans for low</w:t>
      </w:r>
      <w:r w:rsidR="00987DD6" w:rsidRPr="003A3A3F">
        <w:rPr>
          <w:rFonts w:cs="Arial"/>
        </w:rPr>
        <w:t>-</w:t>
      </w:r>
      <w:r w:rsidRPr="003A3A3F">
        <w:rPr>
          <w:rFonts w:cs="Arial"/>
        </w:rPr>
        <w:t xml:space="preserve"> and moderate</w:t>
      </w:r>
      <w:r w:rsidR="00987DD6" w:rsidRPr="003A3A3F">
        <w:rPr>
          <w:rFonts w:cs="Arial"/>
        </w:rPr>
        <w:t>-</w:t>
      </w:r>
      <w:r w:rsidRPr="003A3A3F">
        <w:rPr>
          <w:rFonts w:cs="Arial"/>
        </w:rPr>
        <w:t>income persons in minority neighborhoods;</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Lack of supportive services and operating funds for special needs housing developments;</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Insufficient targeting of resources for families below 30% of AMI, and families between 50 and 80% of AMI; and</w:t>
      </w:r>
    </w:p>
    <w:p w:rsidR="003A1AAE" w:rsidRPr="003A3A3F" w:rsidRDefault="007C0A7E" w:rsidP="000975CB">
      <w:pPr>
        <w:keepNext/>
        <w:widowControl w:val="0"/>
        <w:numPr>
          <w:ilvl w:val="0"/>
          <w:numId w:val="3"/>
        </w:numPr>
        <w:spacing w:beforeAutospacing="1" w:afterAutospacing="1"/>
        <w:jc w:val="both"/>
        <w:rPr>
          <w:b/>
          <w:sz w:val="24"/>
          <w:szCs w:val="24"/>
        </w:rPr>
      </w:pPr>
      <w:r w:rsidRPr="003A3A3F">
        <w:rPr>
          <w:rFonts w:cs="Arial"/>
        </w:rPr>
        <w:t>Multiple tax liens on potentially developable properties that prohibit transfer.</w:t>
      </w:r>
    </w:p>
    <w:p w:rsidR="003A1AAE" w:rsidRPr="003A3A3F" w:rsidRDefault="007C0A7E" w:rsidP="000975CB">
      <w:pPr>
        <w:keepNext/>
        <w:widowControl w:val="0"/>
        <w:jc w:val="both"/>
        <w:rPr>
          <w:sz w:val="24"/>
          <w:szCs w:val="24"/>
        </w:rPr>
      </w:pPr>
      <w:r w:rsidRPr="003A3A3F">
        <w:rPr>
          <w:sz w:val="24"/>
          <w:szCs w:val="24"/>
        </w:rPr>
        <w:t>Actions</w:t>
      </w:r>
      <w:r w:rsidR="007E41D8" w:rsidRPr="003A3A3F">
        <w:rPr>
          <w:sz w:val="24"/>
          <w:szCs w:val="24"/>
        </w:rPr>
        <w:t xml:space="preserve">: Planning </w:t>
      </w:r>
      <w:r w:rsidRPr="003A3A3F">
        <w:rPr>
          <w:sz w:val="24"/>
          <w:szCs w:val="24"/>
        </w:rPr>
        <w:t>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r w:rsidR="00AE56C5" w:rsidRPr="003A3A3F">
        <w:rPr>
          <w:sz w:val="24"/>
          <w:szCs w:val="24"/>
        </w:rPr>
        <w:t>.</w:t>
      </w:r>
    </w:p>
    <w:p w:rsidR="003A1AAE" w:rsidRPr="003A3A3F" w:rsidRDefault="007C0A7E" w:rsidP="000975CB">
      <w:pPr>
        <w:keepNext/>
        <w:widowControl w:val="0"/>
        <w:spacing w:beforeAutospacing="1" w:afterAutospacing="1"/>
        <w:jc w:val="both"/>
        <w:rPr>
          <w:rFonts w:cs="Arial"/>
        </w:rPr>
      </w:pPr>
      <w:r w:rsidRPr="003A3A3F">
        <w:rPr>
          <w:rFonts w:cs="Arial"/>
        </w:rPr>
        <w:t xml:space="preserve">While there exist several barriers to affordable housing in </w:t>
      </w:r>
      <w:r w:rsidR="00493AC5" w:rsidRPr="003A3A3F">
        <w:rPr>
          <w:rFonts w:cs="Arial"/>
        </w:rPr>
        <w:t xml:space="preserve">Jersey </w:t>
      </w:r>
      <w:r w:rsidRPr="003A3A3F">
        <w:rPr>
          <w:rFonts w:cs="Arial"/>
        </w:rPr>
        <w:t>City, the City has taken several steps to mitigate these barriers. These include:</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waives most permit fees for affordable housing development;</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has established an Affordable Housing Trust Fund to support the development of affordable housing;</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will take the lead in implementing the provisions of the Abandoned Property Rehabilitation Act;</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will collaborate with affordable housing stakeholders to overcome misconceptions about affordable housing;</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 xml:space="preserve">The City will work with developers to identify other private, state, and federal funds to subsidize </w:t>
      </w:r>
      <w:r w:rsidRPr="003A3A3F">
        <w:rPr>
          <w:rFonts w:cs="Arial"/>
        </w:rPr>
        <w:lastRenderedPageBreak/>
        <w:t>the development of affordable housing;</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will continue to participate in the Homeless Continuum of Care process to address housing needs for homeless and special needs populations;</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will give preference to developers creating housing units for people below 30% of AMI;</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has increased the subsidy amount for first-time homebuyers to expand their purchase options in the City;</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will develop a lender’s consortium to provide market-rate conventional loans to first time homebuyers; and</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The City will convey property, where feasible, for the development of affordable housing;</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 xml:space="preserve">The City passed an inclusionary zoning ordinance in </w:t>
      </w:r>
      <w:r w:rsidR="00600F26" w:rsidRPr="003A3A3F">
        <w:rPr>
          <w:rFonts w:cs="Arial"/>
        </w:rPr>
        <w:t>2019 and</w:t>
      </w:r>
      <w:r w:rsidRPr="003A3A3F">
        <w:rPr>
          <w:rFonts w:cs="Arial"/>
        </w:rPr>
        <w:t xml:space="preserve"> will </w:t>
      </w:r>
      <w:r w:rsidR="006A5934" w:rsidRPr="003A3A3F">
        <w:rPr>
          <w:rFonts w:cs="Arial"/>
        </w:rPr>
        <w:t xml:space="preserve">continue to </w:t>
      </w:r>
      <w:r w:rsidRPr="003A3A3F">
        <w:rPr>
          <w:rFonts w:cs="Arial"/>
        </w:rPr>
        <w:t>observe.</w:t>
      </w:r>
    </w:p>
    <w:p w:rsidR="003A1AAE" w:rsidRPr="003A3A3F" w:rsidRDefault="007C0A7E">
      <w:pPr>
        <w:pStyle w:val="Heading2"/>
        <w:pageBreakBefore/>
        <w:widowControl w:val="0"/>
        <w:rPr>
          <w:rFonts w:ascii="Calibri" w:hAnsi="Calibri"/>
          <w:i w:val="0"/>
        </w:rPr>
      </w:pPr>
      <w:bookmarkStart w:id="24" w:name="_Toc98940273"/>
      <w:r w:rsidRPr="003A3A3F">
        <w:rPr>
          <w:rFonts w:ascii="Calibri" w:hAnsi="Calibri"/>
          <w:i w:val="0"/>
        </w:rPr>
        <w:lastRenderedPageBreak/>
        <w:t>AP-85 Other Actions – 91.220(k)</w:t>
      </w:r>
      <w:bookmarkEnd w:id="24"/>
    </w:p>
    <w:p w:rsidR="003A1AAE" w:rsidRPr="003A3A3F" w:rsidRDefault="007C0A7E">
      <w:pPr>
        <w:keepNext/>
        <w:widowControl w:val="0"/>
        <w:spacing w:line="204" w:lineRule="auto"/>
        <w:rPr>
          <w:b/>
          <w:sz w:val="24"/>
          <w:szCs w:val="24"/>
        </w:rPr>
      </w:pPr>
      <w:r w:rsidRPr="003A3A3F">
        <w:rPr>
          <w:b/>
          <w:sz w:val="24"/>
          <w:szCs w:val="24"/>
        </w:rPr>
        <w:t xml:space="preserve">Introduction: </w:t>
      </w:r>
    </w:p>
    <w:p w:rsidR="003A1AAE" w:rsidRPr="003A3A3F" w:rsidRDefault="007C0A7E" w:rsidP="000975CB">
      <w:pPr>
        <w:keepNext/>
        <w:widowControl w:val="0"/>
        <w:spacing w:beforeAutospacing="1" w:afterAutospacing="1"/>
        <w:jc w:val="both"/>
        <w:rPr>
          <w:b/>
          <w:sz w:val="24"/>
          <w:szCs w:val="24"/>
        </w:rPr>
      </w:pPr>
      <w:r w:rsidRPr="003A3A3F">
        <w:rPr>
          <w:rFonts w:cs="Arial"/>
        </w:rPr>
        <w:t>The following</w:t>
      </w:r>
      <w:r w:rsidR="0045065A" w:rsidRPr="003A3A3F">
        <w:rPr>
          <w:rFonts w:cs="Arial"/>
        </w:rPr>
        <w:t xml:space="preserve"> section provides</w:t>
      </w:r>
      <w:r w:rsidRPr="003A3A3F">
        <w:rPr>
          <w:rFonts w:cs="Arial"/>
        </w:rPr>
        <w:t xml:space="preserve"> information</w:t>
      </w:r>
      <w:r w:rsidR="0045065A" w:rsidRPr="003A3A3F">
        <w:rPr>
          <w:rFonts w:cs="Arial"/>
        </w:rPr>
        <w:t xml:space="preserve"> that</w:t>
      </w:r>
      <w:r w:rsidRPr="003A3A3F">
        <w:rPr>
          <w:rFonts w:cs="Arial"/>
        </w:rPr>
        <w:t xml:space="preserve"> illustrates other actions that the City of Jersey City will take to address its priority needs</w:t>
      </w:r>
      <w:r w:rsidR="0045065A" w:rsidRPr="003A3A3F">
        <w:rPr>
          <w:rFonts w:cs="Arial"/>
        </w:rPr>
        <w:t xml:space="preserve"> identified in the plan</w:t>
      </w:r>
      <w:r w:rsidRPr="003A3A3F">
        <w:rPr>
          <w:rFonts w:cs="Arial"/>
        </w:rPr>
        <w:t>.</w:t>
      </w:r>
    </w:p>
    <w:p w:rsidR="003A1AAE" w:rsidRPr="003A3A3F" w:rsidRDefault="007C0A7E" w:rsidP="000975CB">
      <w:pPr>
        <w:keepNext/>
        <w:widowControl w:val="0"/>
        <w:jc w:val="both"/>
        <w:rPr>
          <w:b/>
          <w:sz w:val="24"/>
          <w:szCs w:val="24"/>
        </w:rPr>
      </w:pPr>
      <w:r w:rsidRPr="003A3A3F">
        <w:rPr>
          <w:b/>
          <w:sz w:val="24"/>
          <w:szCs w:val="24"/>
        </w:rPr>
        <w:t>Actions planned to address obstacles to meeting underserved needs</w:t>
      </w:r>
    </w:p>
    <w:p w:rsidR="003A1AAE" w:rsidRPr="003A3A3F" w:rsidRDefault="007C0A7E" w:rsidP="000975CB">
      <w:pPr>
        <w:keepNext/>
        <w:widowControl w:val="0"/>
        <w:spacing w:beforeAutospacing="1" w:afterAutospacing="1"/>
        <w:jc w:val="both"/>
        <w:rPr>
          <w:rFonts w:cs="Arial"/>
        </w:rPr>
      </w:pPr>
      <w:r w:rsidRPr="003A3A3F">
        <w:rPr>
          <w:rFonts w:cs="Arial"/>
        </w:rPr>
        <w:t xml:space="preserve">The primary impediment to the City’s ability to meet underserved needs in Jersey City is the limited amount of funding to address identified priorities. </w:t>
      </w:r>
      <w:r w:rsidR="00C21044" w:rsidRPr="003A3A3F">
        <w:rPr>
          <w:rFonts w:cs="Arial"/>
        </w:rPr>
        <w:t>In order to address this, t</w:t>
      </w:r>
      <w:r w:rsidRPr="003A3A3F">
        <w:rPr>
          <w:rFonts w:cs="Arial"/>
        </w:rPr>
        <w:t>he City will continue to seek public and private resources to leverage its entitlement funds in assisting with implementation of policies and programs.</w:t>
      </w:r>
    </w:p>
    <w:p w:rsidR="003A1AAE" w:rsidRPr="003A3A3F" w:rsidRDefault="007C0A7E" w:rsidP="000975CB">
      <w:pPr>
        <w:keepNext/>
        <w:widowControl w:val="0"/>
        <w:spacing w:beforeAutospacing="1" w:afterAutospacing="1"/>
        <w:jc w:val="both"/>
        <w:rPr>
          <w:rFonts w:cs="Arial"/>
        </w:rPr>
      </w:pPr>
      <w:r w:rsidRPr="003A3A3F">
        <w:rPr>
          <w:rFonts w:cs="Arial"/>
        </w:rPr>
        <w:t xml:space="preserve">Due to limited funding and the prospect of reduced funding in future years, the following considerations </w:t>
      </w:r>
      <w:proofErr w:type="gramStart"/>
      <w:r w:rsidRPr="003A3A3F">
        <w:rPr>
          <w:rFonts w:cs="Arial"/>
        </w:rPr>
        <w:t>will be made</w:t>
      </w:r>
      <w:proofErr w:type="gramEnd"/>
      <w:r w:rsidRPr="003A3A3F">
        <w:rPr>
          <w:rFonts w:cs="Arial"/>
        </w:rPr>
        <w:t xml:space="preserve"> when determining whether to fund a project:</w:t>
      </w:r>
    </w:p>
    <w:p w:rsidR="003A1AAE" w:rsidRPr="003A3A3F" w:rsidRDefault="007C0A7E" w:rsidP="000975CB">
      <w:pPr>
        <w:numPr>
          <w:ilvl w:val="0"/>
          <w:numId w:val="19"/>
        </w:numPr>
        <w:spacing w:beforeAutospacing="1" w:afterAutospacing="1"/>
        <w:jc w:val="both"/>
      </w:pPr>
      <w:r w:rsidRPr="003A3A3F">
        <w:rPr>
          <w:rFonts w:cs="Arial"/>
        </w:rPr>
        <w:t>The project must be an identified Consolidated Plan priority. Applicant must document the ability of the project to address the specific need.</w:t>
      </w:r>
    </w:p>
    <w:p w:rsidR="003A1AAE" w:rsidRPr="003A3A3F" w:rsidRDefault="007C0A7E" w:rsidP="000975CB">
      <w:pPr>
        <w:numPr>
          <w:ilvl w:val="0"/>
          <w:numId w:val="19"/>
        </w:numPr>
        <w:spacing w:beforeAutospacing="1" w:afterAutospacing="1"/>
        <w:jc w:val="both"/>
      </w:pPr>
      <w:proofErr w:type="gramStart"/>
      <w:r w:rsidRPr="003A3A3F">
        <w:rPr>
          <w:rFonts w:cs="Arial"/>
        </w:rPr>
        <w:t>The project budget is justified and leverages other financial resources, including human resources.</w:t>
      </w:r>
      <w:proofErr w:type="gramEnd"/>
      <w:r w:rsidRPr="003A3A3F">
        <w:rPr>
          <w:rFonts w:cs="Arial"/>
        </w:rPr>
        <w:t xml:space="preserve"> Applicant must document efforts to obtain outside funding as well.</w:t>
      </w:r>
    </w:p>
    <w:p w:rsidR="003A1AAE" w:rsidRPr="003A3A3F" w:rsidRDefault="007C0A7E" w:rsidP="000975CB">
      <w:pPr>
        <w:numPr>
          <w:ilvl w:val="0"/>
          <w:numId w:val="19"/>
        </w:numPr>
        <w:spacing w:beforeAutospacing="1" w:afterAutospacing="1"/>
        <w:jc w:val="both"/>
      </w:pPr>
      <w:r w:rsidRPr="003A3A3F">
        <w:rPr>
          <w:rFonts w:cs="Arial"/>
        </w:rPr>
        <w:t>The project has a measurable impact in the community. The project primarily targets low-income persons, utilizes community partnerships, and provides adequate benefits in relation to costs.</w:t>
      </w:r>
    </w:p>
    <w:p w:rsidR="00C21044" w:rsidRPr="003A3A3F" w:rsidRDefault="007C0A7E" w:rsidP="000975CB">
      <w:pPr>
        <w:numPr>
          <w:ilvl w:val="0"/>
          <w:numId w:val="19"/>
        </w:numPr>
        <w:spacing w:beforeAutospacing="1" w:afterAutospacing="1"/>
        <w:jc w:val="both"/>
      </w:pPr>
      <w:r w:rsidRPr="003A3A3F">
        <w:rPr>
          <w:rFonts w:cs="Arial"/>
        </w:rPr>
        <w:t xml:space="preserve">The applicant can maintain regulatory compliance. Applicant must demonstrate it has strong financial skills, administrative capacity to complete a federal grant, and the ability to complete the project within the required </w:t>
      </w:r>
      <w:proofErr w:type="gramStart"/>
      <w:r w:rsidRPr="003A3A3F">
        <w:rPr>
          <w:rFonts w:cs="Arial"/>
        </w:rPr>
        <w:t>time period</w:t>
      </w:r>
      <w:proofErr w:type="gramEnd"/>
      <w:r w:rsidRPr="003A3A3F">
        <w:rPr>
          <w:rFonts w:cs="Arial"/>
        </w:rPr>
        <w:t>.</w:t>
      </w:r>
    </w:p>
    <w:p w:rsidR="00C21044" w:rsidRPr="003A3A3F" w:rsidRDefault="007C0A7E" w:rsidP="000975CB">
      <w:pPr>
        <w:spacing w:beforeAutospacing="1" w:afterAutospacing="1"/>
        <w:jc w:val="both"/>
      </w:pPr>
      <w:r w:rsidRPr="003A3A3F">
        <w:rPr>
          <w:b/>
          <w:sz w:val="24"/>
          <w:szCs w:val="24"/>
        </w:rPr>
        <w:t>Actions planned to foster and maintain affordable housing</w:t>
      </w:r>
    </w:p>
    <w:p w:rsidR="00C21044" w:rsidRPr="003A3A3F" w:rsidRDefault="007C0A7E" w:rsidP="000975CB">
      <w:pPr>
        <w:spacing w:beforeAutospacing="1" w:afterAutospacing="1"/>
        <w:jc w:val="both"/>
      </w:pPr>
      <w:r w:rsidRPr="003A3A3F">
        <w:rPr>
          <w:rFonts w:cs="Arial"/>
        </w:rPr>
        <w:t xml:space="preserve">The City will continue to support its goals of maintaining and expanding affordable housing by utilizing its CDBG and HOME allocations to create new opportunities for affordable rental and homeownership and rehabilitate existing affordable units.  CDBG funds </w:t>
      </w:r>
      <w:proofErr w:type="gramStart"/>
      <w:r w:rsidRPr="003A3A3F">
        <w:rPr>
          <w:rFonts w:cs="Arial"/>
        </w:rPr>
        <w:t>will also be used</w:t>
      </w:r>
      <w:proofErr w:type="gramEnd"/>
      <w:r w:rsidRPr="003A3A3F">
        <w:rPr>
          <w:rFonts w:cs="Arial"/>
        </w:rPr>
        <w:t xml:space="preserve"> for code enforcement and relocation activities.</w:t>
      </w:r>
    </w:p>
    <w:p w:rsidR="00C21044" w:rsidRPr="003A3A3F" w:rsidRDefault="007C0A7E" w:rsidP="000975CB">
      <w:pPr>
        <w:spacing w:beforeAutospacing="1" w:afterAutospacing="1"/>
        <w:jc w:val="both"/>
      </w:pPr>
      <w:r w:rsidRPr="003A3A3F">
        <w:rPr>
          <w:b/>
          <w:sz w:val="24"/>
          <w:szCs w:val="24"/>
        </w:rPr>
        <w:t>Actions planned to reduce lead-based paint hazards</w:t>
      </w:r>
      <w:r w:rsidR="00C21044" w:rsidRPr="003A3A3F">
        <w:rPr>
          <w:b/>
          <w:sz w:val="24"/>
          <w:szCs w:val="24"/>
        </w:rPr>
        <w:t xml:space="preserve"> </w:t>
      </w:r>
    </w:p>
    <w:p w:rsidR="003A1AAE" w:rsidRPr="003A3A3F" w:rsidRDefault="007C0A7E" w:rsidP="000975CB">
      <w:pPr>
        <w:spacing w:beforeAutospacing="1" w:afterAutospacing="1"/>
        <w:jc w:val="both"/>
      </w:pPr>
      <w:r w:rsidRPr="003A3A3F">
        <w:rPr>
          <w:rFonts w:cs="Arial"/>
        </w:rPr>
        <w:t>The City will continue to ensure compliance with the HUD lead-based paint regulations that implement Title X of the Housing and Community Development Act of 1992, which covers the CDBG and HOME programs, among others. The City intends to work with the New Jersey Department of Community Affairs and the Department of Health and Human Services to assist in the remediation of lead-based paint hazards. Specific actions planned to reduce lead-based paint hazards include:</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lastRenderedPageBreak/>
        <w:t xml:space="preserve">Collaborate with the New Jersey Department of Community Affairs in implementing the </w:t>
      </w:r>
      <w:r w:rsidR="00C21044" w:rsidRPr="003A3A3F">
        <w:rPr>
          <w:rFonts w:cs="Arial"/>
        </w:rPr>
        <w:t>Lead Hazard Control Assistance Fund (</w:t>
      </w:r>
      <w:r w:rsidRPr="003A3A3F">
        <w:rPr>
          <w:rFonts w:cs="Arial"/>
        </w:rPr>
        <w:t xml:space="preserve">LHCAF) </w:t>
      </w:r>
      <w:proofErr w:type="gramStart"/>
      <w:r w:rsidRPr="003A3A3F">
        <w:rPr>
          <w:rFonts w:cs="Arial"/>
        </w:rPr>
        <w:t>program which</w:t>
      </w:r>
      <w:proofErr w:type="gramEnd"/>
      <w:r w:rsidRPr="003A3A3F">
        <w:rPr>
          <w:rFonts w:cs="Arial"/>
        </w:rPr>
        <w:t xml:space="preserve"> offers financial assistance to homeowners and property owners to reduce lead</w:t>
      </w:r>
      <w:r w:rsidR="00C21044" w:rsidRPr="003A3A3F">
        <w:rPr>
          <w:rFonts w:cs="Arial"/>
        </w:rPr>
        <w:t>-</w:t>
      </w:r>
      <w:r w:rsidRPr="003A3A3F">
        <w:rPr>
          <w:rFonts w:cs="Arial"/>
        </w:rPr>
        <w:t>based paint hazards in the home.</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 xml:space="preserve">Perform complete risk assessments and final clearance for all homes assisted with Homeowner Rehabilitation Program funds. Lead based paint findings </w:t>
      </w:r>
      <w:proofErr w:type="gramStart"/>
      <w:r w:rsidRPr="003A3A3F">
        <w:rPr>
          <w:rFonts w:cs="Arial"/>
        </w:rPr>
        <w:t>are incorporated</w:t>
      </w:r>
      <w:proofErr w:type="gramEnd"/>
      <w:r w:rsidRPr="003A3A3F">
        <w:rPr>
          <w:rFonts w:cs="Arial"/>
        </w:rPr>
        <w:t xml:space="preserve"> into work write-ups for rehabilitation of properties.</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 xml:space="preserve">Require developers participating in City sponsored federally assisted programs to abate lead in existing structures built prior to 1978. This requirement </w:t>
      </w:r>
      <w:proofErr w:type="gramStart"/>
      <w:r w:rsidRPr="003A3A3F">
        <w:rPr>
          <w:rFonts w:cs="Arial"/>
        </w:rPr>
        <w:t>will be imposed</w:t>
      </w:r>
      <w:proofErr w:type="gramEnd"/>
      <w:r w:rsidRPr="003A3A3F">
        <w:rPr>
          <w:rFonts w:cs="Arial"/>
        </w:rPr>
        <w:t xml:space="preserve"> on units receiving subsidies of $25,000 or more in federal funds.</w:t>
      </w:r>
    </w:p>
    <w:p w:rsidR="003A1AAE" w:rsidRPr="003A3A3F" w:rsidRDefault="007C0A7E" w:rsidP="000975CB">
      <w:pPr>
        <w:keepNext/>
        <w:widowControl w:val="0"/>
        <w:numPr>
          <w:ilvl w:val="0"/>
          <w:numId w:val="3"/>
        </w:numPr>
        <w:spacing w:beforeAutospacing="1" w:afterAutospacing="1"/>
        <w:jc w:val="both"/>
        <w:rPr>
          <w:rFonts w:cs="Arial"/>
        </w:rPr>
      </w:pPr>
      <w:proofErr w:type="gramStart"/>
      <w:r w:rsidRPr="003A3A3F">
        <w:rPr>
          <w:rFonts w:cs="Arial"/>
        </w:rPr>
        <w:t>Partner</w:t>
      </w:r>
      <w:proofErr w:type="gramEnd"/>
      <w:r w:rsidRPr="003A3A3F">
        <w:rPr>
          <w:rFonts w:cs="Arial"/>
        </w:rPr>
        <w:t xml:space="preserve"> with The Lead Education and Outreach Program at the Northern New Jersey Health Consortium to increase awareness about lead based paint hazards.</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Pursue available funding/grants (both Federal and State) for Jersey City projects requiring lead abatement.</w:t>
      </w:r>
    </w:p>
    <w:p w:rsidR="003A1AAE" w:rsidRPr="003A3A3F" w:rsidRDefault="007C0A7E" w:rsidP="000975CB">
      <w:pPr>
        <w:keepNext/>
        <w:widowControl w:val="0"/>
        <w:spacing w:beforeAutospacing="1" w:afterAutospacing="1"/>
        <w:jc w:val="both"/>
        <w:rPr>
          <w:rFonts w:cs="Arial"/>
        </w:rPr>
      </w:pPr>
      <w:r w:rsidRPr="003A3A3F">
        <w:rPr>
          <w:rFonts w:cs="Arial"/>
        </w:rPr>
        <w:t>In accordance with lead-based paint requirements, the City of Jersey City has attempted to incorporate the following factors that will refine and narrow the communities that are at high risk with lead-based paint hazards:</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Age of housing (pre-1978 housing units)</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Condition of housing</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Tenure and poverty levels</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Presence of young children</w:t>
      </w:r>
    </w:p>
    <w:p w:rsidR="003A1AAE" w:rsidRPr="003A3A3F" w:rsidRDefault="007C0A7E" w:rsidP="000975CB">
      <w:pPr>
        <w:keepNext/>
        <w:widowControl w:val="0"/>
        <w:numPr>
          <w:ilvl w:val="0"/>
          <w:numId w:val="3"/>
        </w:numPr>
        <w:spacing w:beforeAutospacing="1" w:afterAutospacing="1"/>
        <w:jc w:val="both"/>
        <w:rPr>
          <w:rFonts w:cs="Arial"/>
        </w:rPr>
      </w:pPr>
      <w:r w:rsidRPr="003A3A3F">
        <w:rPr>
          <w:rFonts w:cs="Arial"/>
        </w:rPr>
        <w:t>Presence of lead poisoning cases</w:t>
      </w:r>
    </w:p>
    <w:p w:rsidR="003A1AAE" w:rsidRPr="003A3A3F" w:rsidRDefault="007C0A7E" w:rsidP="000975CB">
      <w:pPr>
        <w:keepNext/>
        <w:widowControl w:val="0"/>
        <w:spacing w:beforeAutospacing="1" w:afterAutospacing="1"/>
        <w:jc w:val="both"/>
        <w:rPr>
          <w:rFonts w:cs="Arial"/>
        </w:rPr>
      </w:pPr>
      <w:r w:rsidRPr="003A3A3F">
        <w:rPr>
          <w:rFonts w:cs="Arial"/>
        </w:rPr>
        <w:t>Lead abatement in housing, especially low</w:t>
      </w:r>
      <w:r w:rsidR="00B3485B" w:rsidRPr="003A3A3F">
        <w:rPr>
          <w:rFonts w:cs="Arial"/>
        </w:rPr>
        <w:t>-</w:t>
      </w:r>
      <w:r w:rsidRPr="003A3A3F">
        <w:rPr>
          <w:rFonts w:cs="Arial"/>
        </w:rPr>
        <w:t xml:space="preserve"> and moderate</w:t>
      </w:r>
      <w:r w:rsidR="00B3485B" w:rsidRPr="003A3A3F">
        <w:rPr>
          <w:rFonts w:cs="Arial"/>
        </w:rPr>
        <w:t>-</w:t>
      </w:r>
      <w:r w:rsidRPr="003A3A3F">
        <w:rPr>
          <w:rFonts w:cs="Arial"/>
        </w:rPr>
        <w:t xml:space="preserve">income households, </w:t>
      </w:r>
      <w:proofErr w:type="gramStart"/>
      <w:r w:rsidRPr="003A3A3F">
        <w:rPr>
          <w:rFonts w:cs="Arial"/>
        </w:rPr>
        <w:t>will be integrated</w:t>
      </w:r>
      <w:proofErr w:type="gramEnd"/>
      <w:r w:rsidRPr="003A3A3F">
        <w:rPr>
          <w:rFonts w:cs="Arial"/>
        </w:rPr>
        <w:t xml:space="preserve"> into the existing and future affordable housing policies and programs in the City. This will involve </w:t>
      </w:r>
      <w:proofErr w:type="gramStart"/>
      <w:r w:rsidRPr="003A3A3F">
        <w:rPr>
          <w:rFonts w:cs="Arial"/>
        </w:rPr>
        <w:t>first and foremost</w:t>
      </w:r>
      <w:proofErr w:type="gramEnd"/>
      <w:r w:rsidRPr="003A3A3F">
        <w:rPr>
          <w:rFonts w:cs="Arial"/>
        </w:rPr>
        <w:t xml:space="preserve"> those projects applying for City funding for rehabilitation of units built before 1978. This includes a requirement that a provision </w:t>
      </w:r>
      <w:proofErr w:type="gramStart"/>
      <w:r w:rsidRPr="003A3A3F">
        <w:rPr>
          <w:rFonts w:cs="Arial"/>
        </w:rPr>
        <w:t>be made</w:t>
      </w:r>
      <w:proofErr w:type="gramEnd"/>
      <w:r w:rsidRPr="003A3A3F">
        <w:rPr>
          <w:rFonts w:cs="Arial"/>
        </w:rPr>
        <w:t xml:space="preserve"> for lead testing and, if necessary, proper abatements will be a condition for funding. For new construction on vacant lots, proper environmental testing will be required and approved remedial action taken before construction of the new units.</w:t>
      </w:r>
    </w:p>
    <w:p w:rsidR="003A1AAE" w:rsidRPr="003A3A3F" w:rsidRDefault="007C0A7E" w:rsidP="000975CB">
      <w:pPr>
        <w:keepNext/>
        <w:widowControl w:val="0"/>
        <w:jc w:val="both"/>
        <w:rPr>
          <w:b/>
          <w:sz w:val="24"/>
          <w:szCs w:val="24"/>
        </w:rPr>
      </w:pPr>
      <w:r w:rsidRPr="003A3A3F">
        <w:rPr>
          <w:b/>
          <w:sz w:val="24"/>
          <w:szCs w:val="24"/>
        </w:rPr>
        <w:t>Actions planned to reduce the number of poverty-level families</w:t>
      </w:r>
    </w:p>
    <w:p w:rsidR="003A1AAE" w:rsidRPr="003A3A3F" w:rsidRDefault="007C0A7E" w:rsidP="000975CB">
      <w:pPr>
        <w:keepNext/>
        <w:widowControl w:val="0"/>
        <w:spacing w:beforeAutospacing="1" w:afterAutospacing="1"/>
        <w:jc w:val="both"/>
        <w:rPr>
          <w:rFonts w:cs="Arial"/>
          <w:szCs w:val="26"/>
        </w:rPr>
      </w:pPr>
      <w:r w:rsidRPr="003A3A3F">
        <w:rPr>
          <w:rFonts w:cs="Arial"/>
        </w:rPr>
        <w:t xml:space="preserve">The activities described in this plan will work directly to reduce poverty for families in Jersey City.  Affordable housing programs </w:t>
      </w:r>
      <w:proofErr w:type="gramStart"/>
      <w:r w:rsidRPr="003A3A3F">
        <w:rPr>
          <w:rFonts w:cs="Arial"/>
        </w:rPr>
        <w:t>are designed</w:t>
      </w:r>
      <w:proofErr w:type="gramEnd"/>
      <w:r w:rsidRPr="003A3A3F">
        <w:rPr>
          <w:rFonts w:cs="Arial"/>
        </w:rPr>
        <w:t xml:space="preserve"> to reduce poverty by making housing affordable for lower income households and rehab activities will maintain housing conditions that may otherwise lead to homelessness.  Public facilities and infrastructure improvement will aid in neighborhood revitalizations in LMI areas and invite investments into the area. Vital public services </w:t>
      </w:r>
      <w:proofErr w:type="gramStart"/>
      <w:r w:rsidRPr="003A3A3F">
        <w:rPr>
          <w:rFonts w:cs="Arial"/>
        </w:rPr>
        <w:t>are provided</w:t>
      </w:r>
      <w:proofErr w:type="gramEnd"/>
      <w:r w:rsidRPr="003A3A3F">
        <w:rPr>
          <w:rFonts w:cs="Arial"/>
        </w:rPr>
        <w:t xml:space="preserve"> to help LMI and special need group</w:t>
      </w:r>
      <w:r w:rsidR="002B4E99" w:rsidRPr="003A3A3F">
        <w:rPr>
          <w:rFonts w:cs="Arial"/>
        </w:rPr>
        <w:t>s</w:t>
      </w:r>
      <w:r w:rsidRPr="003A3A3F">
        <w:rPr>
          <w:rFonts w:cs="Arial"/>
        </w:rPr>
        <w:t xml:space="preserve"> enjoy a decent quality life in the City.  Economic development opportunities funded by CDBG </w:t>
      </w:r>
      <w:r w:rsidRPr="003A3A3F">
        <w:rPr>
          <w:rFonts w:cs="Arial"/>
        </w:rPr>
        <w:lastRenderedPageBreak/>
        <w:t>will help small businesses and retain or create jobs. </w:t>
      </w:r>
    </w:p>
    <w:p w:rsidR="003A1AAE" w:rsidRPr="003A3A3F" w:rsidRDefault="007C0A7E" w:rsidP="000975CB">
      <w:pPr>
        <w:keepNext/>
        <w:widowControl w:val="0"/>
        <w:spacing w:beforeAutospacing="1" w:afterAutospacing="1"/>
        <w:jc w:val="both"/>
        <w:rPr>
          <w:rFonts w:cs="Arial"/>
          <w:szCs w:val="26"/>
        </w:rPr>
      </w:pPr>
      <w:r w:rsidRPr="003A3A3F">
        <w:rPr>
          <w:rFonts w:cs="Arial"/>
        </w:rPr>
        <w:t xml:space="preserve">The City of Jersey City will focus on building stronger relationships with multiple organizations in an effort to address poverty in the community. The City’s emphasis is on assisting residents to acquire the training and skills </w:t>
      </w:r>
      <w:proofErr w:type="gramStart"/>
      <w:r w:rsidRPr="003A3A3F">
        <w:rPr>
          <w:rFonts w:cs="Arial"/>
        </w:rPr>
        <w:t>needed to become gainfully employed</w:t>
      </w:r>
      <w:proofErr w:type="gramEnd"/>
      <w:r w:rsidRPr="003A3A3F">
        <w:rPr>
          <w:rFonts w:cs="Arial"/>
        </w:rPr>
        <w:t xml:space="preserve">. This </w:t>
      </w:r>
      <w:proofErr w:type="gramStart"/>
      <w:r w:rsidRPr="003A3A3F">
        <w:rPr>
          <w:rFonts w:cs="Arial"/>
        </w:rPr>
        <w:t>will be accomplished</w:t>
      </w:r>
      <w:proofErr w:type="gramEnd"/>
      <w:r w:rsidRPr="003A3A3F">
        <w:rPr>
          <w:rFonts w:cs="Arial"/>
        </w:rPr>
        <w:t xml:space="preserve"> by building on existing initiatives and improving the effectiveness of funded programs. In addition, the City will continue to connect any employment growth experienced throughout its economic centers with the traditionally unemployed and underemployed.</w:t>
      </w:r>
    </w:p>
    <w:p w:rsidR="003A1AAE" w:rsidRPr="003A3A3F" w:rsidRDefault="007C0A7E" w:rsidP="000975CB">
      <w:pPr>
        <w:keepNext/>
        <w:widowControl w:val="0"/>
        <w:jc w:val="both"/>
        <w:rPr>
          <w:b/>
          <w:sz w:val="24"/>
          <w:szCs w:val="24"/>
        </w:rPr>
      </w:pPr>
      <w:r w:rsidRPr="003A3A3F">
        <w:rPr>
          <w:b/>
          <w:sz w:val="24"/>
          <w:szCs w:val="24"/>
        </w:rPr>
        <w:t xml:space="preserve">Actions planned to develop institutional structure </w:t>
      </w:r>
    </w:p>
    <w:p w:rsidR="003A1AAE" w:rsidRPr="003A3A3F" w:rsidRDefault="007C0A7E" w:rsidP="000975CB">
      <w:pPr>
        <w:keepNext/>
        <w:widowControl w:val="0"/>
        <w:spacing w:beforeAutospacing="1" w:afterAutospacing="1"/>
        <w:jc w:val="both"/>
        <w:rPr>
          <w:rFonts w:cs="Arial"/>
        </w:rPr>
      </w:pPr>
      <w:r w:rsidRPr="003A3A3F">
        <w:rPr>
          <w:rFonts w:cs="Arial"/>
        </w:rPr>
        <w:t>The City makes extensive consultation efforts for HUD CPD programs, particularly in association with the Hudson County Alliance to End Homelessness (HCAEH) Continuum of Care’s planning process. The HCAEH represents several agencies providing services to the homeless and low-income persons in Hudson County.  The City works closely with the HCAEH to increase coordination between housing providers, health, and service agencies in addressing the needs of persons that are chronically homeless.</w:t>
      </w:r>
    </w:p>
    <w:p w:rsidR="003A1AAE" w:rsidRPr="003A3A3F" w:rsidRDefault="007C0A7E" w:rsidP="000975CB">
      <w:pPr>
        <w:keepNext/>
        <w:widowControl w:val="0"/>
        <w:spacing w:beforeAutospacing="1" w:afterAutospacing="1"/>
        <w:jc w:val="both"/>
        <w:rPr>
          <w:rFonts w:cs="Arial"/>
        </w:rPr>
      </w:pPr>
      <w:r w:rsidRPr="003A3A3F">
        <w:rPr>
          <w:rFonts w:cs="Arial"/>
        </w:rPr>
        <w:t>The City facilitates coordination among its partner agencies that results in a broadly shared understanding of community needs, collaborative and complementary approaches to addressing needs, and responsiveness to changes in conditions.</w:t>
      </w:r>
    </w:p>
    <w:p w:rsidR="003A1AAE" w:rsidRPr="003A3A3F" w:rsidRDefault="007C0A7E" w:rsidP="000975CB">
      <w:pPr>
        <w:keepNext/>
        <w:widowControl w:val="0"/>
        <w:jc w:val="both"/>
        <w:rPr>
          <w:b/>
          <w:sz w:val="24"/>
          <w:szCs w:val="24"/>
        </w:rPr>
      </w:pPr>
      <w:r w:rsidRPr="003A3A3F">
        <w:rPr>
          <w:b/>
          <w:sz w:val="24"/>
          <w:szCs w:val="24"/>
        </w:rPr>
        <w:t>Actions planned to enhance coordination between public and private housing and social service agencies</w:t>
      </w:r>
    </w:p>
    <w:p w:rsidR="003A1AAE" w:rsidRPr="003A3A3F" w:rsidRDefault="00993637" w:rsidP="000975CB">
      <w:pPr>
        <w:keepNext/>
        <w:widowControl w:val="0"/>
        <w:spacing w:beforeAutospacing="1" w:afterAutospacing="1"/>
        <w:jc w:val="both"/>
        <w:rPr>
          <w:rFonts w:cs="Arial"/>
        </w:rPr>
      </w:pPr>
      <w:r w:rsidRPr="003A3A3F">
        <w:rPr>
          <w:rFonts w:cs="Arial"/>
        </w:rPr>
        <w:t>The City will make r</w:t>
      </w:r>
      <w:r w:rsidR="007C0A7E" w:rsidRPr="003A3A3F">
        <w:rPr>
          <w:rFonts w:cs="Arial"/>
        </w:rPr>
        <w:t>egular evaluations of the current system</w:t>
      </w:r>
      <w:r w:rsidRPr="003A3A3F">
        <w:rPr>
          <w:rFonts w:cs="Arial"/>
        </w:rPr>
        <w:t xml:space="preserve"> and</w:t>
      </w:r>
      <w:r w:rsidR="007C0A7E" w:rsidRPr="003A3A3F">
        <w:rPr>
          <w:rFonts w:cs="Arial"/>
        </w:rPr>
        <w:t xml:space="preserve"> will highlight areas where improvements are necessary. Greater technical assistance </w:t>
      </w:r>
      <w:proofErr w:type="gramStart"/>
      <w:r w:rsidR="007C0A7E" w:rsidRPr="003A3A3F">
        <w:rPr>
          <w:rFonts w:cs="Arial"/>
        </w:rPr>
        <w:t>will be provided</w:t>
      </w:r>
      <w:proofErr w:type="gramEnd"/>
      <w:r w:rsidR="007C0A7E" w:rsidRPr="003A3A3F">
        <w:rPr>
          <w:rFonts w:cs="Arial"/>
        </w:rPr>
        <w:t xml:space="preserve"> to social service and housing providers to assist them in attaining their goals, particularly when they overlap with those of the City. Workshops or training </w:t>
      </w:r>
      <w:proofErr w:type="gramStart"/>
      <w:r w:rsidR="007C0A7E" w:rsidRPr="003A3A3F">
        <w:rPr>
          <w:rFonts w:cs="Arial"/>
        </w:rPr>
        <w:t>will be provided</w:t>
      </w:r>
      <w:proofErr w:type="gramEnd"/>
      <w:r w:rsidR="007C0A7E" w:rsidRPr="003A3A3F">
        <w:rPr>
          <w:rFonts w:cs="Arial"/>
        </w:rPr>
        <w:t xml:space="preserve"> to assist in increasing the capacity of local agencies.</w:t>
      </w:r>
    </w:p>
    <w:p w:rsidR="00BD5117" w:rsidRPr="003A3A3F" w:rsidRDefault="00BD5117" w:rsidP="000975CB">
      <w:pPr>
        <w:keepNext/>
        <w:widowControl w:val="0"/>
        <w:spacing w:beforeAutospacing="1" w:afterAutospacing="1"/>
        <w:jc w:val="both"/>
        <w:rPr>
          <w:rFonts w:cs="Arial"/>
          <w:szCs w:val="26"/>
        </w:rPr>
      </w:pPr>
      <w:r w:rsidRPr="003A3A3F">
        <w:rPr>
          <w:rFonts w:cs="Arial"/>
        </w:rPr>
        <w:t xml:space="preserve">Each year the City, through the grant application process, instructs and provides assistance for applicants of HUD CDP funding.  Through </w:t>
      </w:r>
      <w:proofErr w:type="gramStart"/>
      <w:r w:rsidRPr="003A3A3F">
        <w:rPr>
          <w:rFonts w:cs="Arial"/>
        </w:rPr>
        <w:t>this process eligible activities</w:t>
      </w:r>
      <w:proofErr w:type="gramEnd"/>
      <w:r w:rsidRPr="003A3A3F">
        <w:rPr>
          <w:rFonts w:cs="Arial"/>
        </w:rPr>
        <w:t xml:space="preserve">, uses of funds and other program guidelines are reviewed and discussed.  Guidance </w:t>
      </w:r>
      <w:proofErr w:type="gramStart"/>
      <w:r w:rsidRPr="003A3A3F">
        <w:rPr>
          <w:rFonts w:cs="Arial"/>
        </w:rPr>
        <w:t>is given</w:t>
      </w:r>
      <w:proofErr w:type="gramEnd"/>
      <w:r w:rsidRPr="003A3A3F">
        <w:rPr>
          <w:rFonts w:cs="Arial"/>
        </w:rPr>
        <w:t xml:space="preserve"> on how the program will be monitored and information on compliance with program guidelines.</w:t>
      </w:r>
    </w:p>
    <w:p w:rsidR="003A1AAE" w:rsidRPr="003A3A3F" w:rsidRDefault="007C0A7E" w:rsidP="000975CB">
      <w:pPr>
        <w:keepNext/>
        <w:widowControl w:val="0"/>
        <w:spacing w:line="204" w:lineRule="auto"/>
        <w:jc w:val="both"/>
        <w:rPr>
          <w:b/>
          <w:sz w:val="24"/>
          <w:szCs w:val="24"/>
        </w:rPr>
      </w:pPr>
      <w:r w:rsidRPr="003A3A3F">
        <w:rPr>
          <w:b/>
          <w:sz w:val="24"/>
          <w:szCs w:val="24"/>
        </w:rPr>
        <w:t xml:space="preserve">Discussion: </w:t>
      </w:r>
    </w:p>
    <w:p w:rsidR="003A1AAE" w:rsidRPr="003A3A3F" w:rsidRDefault="007C0A7E" w:rsidP="000975CB">
      <w:pPr>
        <w:keepNext/>
        <w:widowControl w:val="0"/>
        <w:spacing w:beforeAutospacing="1" w:afterAutospacing="1"/>
        <w:jc w:val="both"/>
        <w:rPr>
          <w:b/>
          <w:sz w:val="24"/>
          <w:szCs w:val="24"/>
        </w:rPr>
      </w:pPr>
      <w:r w:rsidRPr="003A3A3F">
        <w:rPr>
          <w:rFonts w:cs="Arial"/>
          <w:u w:val="single"/>
        </w:rPr>
        <w:t>Note Regarding HOPWA</w:t>
      </w:r>
    </w:p>
    <w:p w:rsidR="003A1AAE" w:rsidRPr="003A3A3F" w:rsidRDefault="007C0A7E" w:rsidP="000975CB">
      <w:pPr>
        <w:keepNext/>
        <w:widowControl w:val="0"/>
        <w:spacing w:beforeAutospacing="1" w:afterAutospacing="1"/>
        <w:jc w:val="both"/>
        <w:rPr>
          <w:b/>
          <w:sz w:val="24"/>
          <w:szCs w:val="24"/>
        </w:rPr>
      </w:pPr>
      <w:r w:rsidRPr="003A3A3F">
        <w:rPr>
          <w:rFonts w:cs="Arial"/>
        </w:rPr>
        <w:t>Historically, Tenant-Based Rental Assistance funding has consistently comprised over half of Jersey City’s HOPWA budget allocations. In PY 202</w:t>
      </w:r>
      <w:r w:rsidR="00CB0D86" w:rsidRPr="003A3A3F">
        <w:rPr>
          <w:rFonts w:cs="Arial"/>
        </w:rPr>
        <w:t>2</w:t>
      </w:r>
      <w:r w:rsidRPr="003A3A3F">
        <w:rPr>
          <w:rFonts w:cs="Arial"/>
        </w:rPr>
        <w:t xml:space="preserve">, </w:t>
      </w:r>
      <w:r w:rsidR="00CB0D86" w:rsidRPr="003A3A3F">
        <w:rPr>
          <w:rFonts w:cs="Arial"/>
        </w:rPr>
        <w:t>the City will continue to fund</w:t>
      </w:r>
      <w:r w:rsidRPr="003A3A3F">
        <w:rPr>
          <w:rFonts w:cs="Arial"/>
        </w:rPr>
        <w:t xml:space="preserve"> two programs for TBRA,</w:t>
      </w:r>
      <w:r w:rsidR="00CB0D86" w:rsidRPr="003A3A3F">
        <w:rPr>
          <w:rFonts w:cs="Arial"/>
        </w:rPr>
        <w:t xml:space="preserve"> </w:t>
      </w:r>
      <w:r w:rsidRPr="003A3A3F">
        <w:rPr>
          <w:rFonts w:cs="Arial"/>
        </w:rPr>
        <w:t>Cornerstone and Let’s Celebrate, Inc</w:t>
      </w:r>
      <w:r w:rsidR="00CB0D86" w:rsidRPr="003A3A3F">
        <w:rPr>
          <w:rFonts w:cs="Arial"/>
        </w:rPr>
        <w:t>., with</w:t>
      </w:r>
      <w:r w:rsidRPr="003A3A3F">
        <w:rPr>
          <w:rFonts w:cs="Arial"/>
        </w:rPr>
        <w:t xml:space="preserve"> over $1.6 million of our total HOPWA allocation. This funding ensures that over 160 households with at least one qualifying individual being a person living with HIV/AIDS remains </w:t>
      </w:r>
      <w:r w:rsidRPr="003A3A3F">
        <w:rPr>
          <w:rFonts w:cs="Arial"/>
        </w:rPr>
        <w:lastRenderedPageBreak/>
        <w:t>housed and avoids homelessness.</w:t>
      </w:r>
      <w:r w:rsidRPr="003A3A3F">
        <w:rPr>
          <w:rFonts w:cs="Arial"/>
          <w:b/>
        </w:rPr>
        <w:t xml:space="preserve"> </w:t>
      </w:r>
      <w:r w:rsidRPr="003A3A3F">
        <w:rPr>
          <w:rFonts w:cs="Arial"/>
        </w:rPr>
        <w:t>We have learned that TBRA funding is of utmost importance in the overarching goal of best serving persons living with HIV/AIDS and eventually eradicating the disease. The recent influx of public comment on this issue supports this position.</w:t>
      </w:r>
    </w:p>
    <w:p w:rsidR="003A1AAE" w:rsidRPr="003A3A3F" w:rsidRDefault="007C0A7E" w:rsidP="000975CB">
      <w:pPr>
        <w:keepNext/>
        <w:widowControl w:val="0"/>
        <w:spacing w:beforeAutospacing="1" w:afterAutospacing="1"/>
        <w:jc w:val="both"/>
        <w:rPr>
          <w:b/>
          <w:sz w:val="24"/>
          <w:szCs w:val="24"/>
        </w:rPr>
      </w:pPr>
      <w:r w:rsidRPr="003A3A3F">
        <w:rPr>
          <w:rFonts w:cs="Arial"/>
        </w:rPr>
        <w:t>While these two agencies have recognized long-term stability and capacity weaknesses, they remain the only two organizations that have provided this funding to a robust client base and both manage long wait lists as well. This City’s DCD will continue to work with these agencies to ensure that these households do not become homeless, while providing the essential services these populations require.</w:t>
      </w:r>
    </w:p>
    <w:p w:rsidR="003A1AAE" w:rsidRPr="003A3A3F" w:rsidRDefault="007C0A7E">
      <w:pPr>
        <w:pStyle w:val="Heading1"/>
        <w:pageBreakBefore/>
        <w:jc w:val="center"/>
        <w:rPr>
          <w:rFonts w:ascii="Calibri" w:hAnsi="Calibri"/>
          <w:color w:val="auto"/>
          <w:sz w:val="32"/>
          <w:szCs w:val="32"/>
        </w:rPr>
      </w:pPr>
      <w:bookmarkStart w:id="25" w:name="_Toc98940274"/>
      <w:r w:rsidRPr="003A3A3F">
        <w:rPr>
          <w:rFonts w:ascii="Calibri" w:hAnsi="Calibri"/>
          <w:color w:val="auto"/>
          <w:sz w:val="32"/>
          <w:szCs w:val="32"/>
        </w:rPr>
        <w:lastRenderedPageBreak/>
        <w:t>Program Specific Requirements</w:t>
      </w:r>
      <w:bookmarkEnd w:id="25"/>
    </w:p>
    <w:p w:rsidR="003A1AAE" w:rsidRPr="003A3A3F" w:rsidRDefault="007C0A7E" w:rsidP="000049E1">
      <w:pPr>
        <w:pStyle w:val="Heading2"/>
        <w:rPr>
          <w:rFonts w:asciiTheme="minorHAnsi" w:hAnsiTheme="minorHAnsi" w:cstheme="minorHAnsi"/>
          <w:i w:val="0"/>
          <w:iCs w:val="0"/>
        </w:rPr>
      </w:pPr>
      <w:bookmarkStart w:id="26" w:name="_Toc98940275"/>
      <w:r w:rsidRPr="003A3A3F">
        <w:rPr>
          <w:rFonts w:asciiTheme="minorHAnsi" w:hAnsiTheme="minorHAnsi" w:cstheme="minorHAnsi"/>
          <w:i w:val="0"/>
          <w:iCs w:val="0"/>
        </w:rPr>
        <w:t>AP-90 Program Specific Requirements – 91.220(l</w:t>
      </w:r>
      <w:proofErr w:type="gramStart"/>
      <w:r w:rsidRPr="003A3A3F">
        <w:rPr>
          <w:rFonts w:asciiTheme="minorHAnsi" w:hAnsiTheme="minorHAnsi" w:cstheme="minorHAnsi"/>
          <w:i w:val="0"/>
          <w:iCs w:val="0"/>
        </w:rPr>
        <w:t>)(</w:t>
      </w:r>
      <w:proofErr w:type="gramEnd"/>
      <w:r w:rsidRPr="003A3A3F">
        <w:rPr>
          <w:rFonts w:asciiTheme="minorHAnsi" w:hAnsiTheme="minorHAnsi" w:cstheme="minorHAnsi"/>
          <w:i w:val="0"/>
          <w:iCs w:val="0"/>
        </w:rPr>
        <w:t>1,2,4)</w:t>
      </w:r>
      <w:bookmarkEnd w:id="26"/>
    </w:p>
    <w:p w:rsidR="003A1AAE" w:rsidRPr="003A3A3F" w:rsidRDefault="007C0A7E">
      <w:pPr>
        <w:keepNext/>
        <w:widowControl w:val="0"/>
        <w:spacing w:line="204" w:lineRule="auto"/>
        <w:rPr>
          <w:b/>
          <w:sz w:val="24"/>
          <w:szCs w:val="24"/>
        </w:rPr>
      </w:pPr>
      <w:r w:rsidRPr="003A3A3F">
        <w:rPr>
          <w:b/>
          <w:sz w:val="24"/>
          <w:szCs w:val="24"/>
        </w:rPr>
        <w:t xml:space="preserve">Introduction: </w:t>
      </w:r>
    </w:p>
    <w:p w:rsidR="003A1AAE" w:rsidRPr="003A3A3F" w:rsidRDefault="007C0A7E" w:rsidP="00524BE5">
      <w:pPr>
        <w:keepNext/>
        <w:widowControl w:val="0"/>
        <w:spacing w:beforeAutospacing="1" w:afterAutospacing="1"/>
        <w:jc w:val="both"/>
        <w:rPr>
          <w:b/>
          <w:sz w:val="24"/>
          <w:szCs w:val="24"/>
        </w:rPr>
      </w:pPr>
      <w:r w:rsidRPr="003A3A3F">
        <w:rPr>
          <w:rFonts w:cs="Arial"/>
        </w:rPr>
        <w:t xml:space="preserve">This section describes program specific requirements for CDBG, HOME and ESG funds.  HOPWA program specific details </w:t>
      </w:r>
      <w:proofErr w:type="gramStart"/>
      <w:r w:rsidRPr="003A3A3F">
        <w:rPr>
          <w:rFonts w:cs="Arial"/>
        </w:rPr>
        <w:t>are provided</w:t>
      </w:r>
      <w:proofErr w:type="gramEnd"/>
      <w:r w:rsidRPr="003A3A3F">
        <w:rPr>
          <w:rFonts w:cs="Arial"/>
        </w:rPr>
        <w:t xml:space="preserve"> in the Discussion below.</w:t>
      </w:r>
    </w:p>
    <w:p w:rsidR="003A1AAE" w:rsidRPr="003A3A3F" w:rsidRDefault="007C0A7E">
      <w:pPr>
        <w:keepNext/>
        <w:widowControl w:val="0"/>
        <w:spacing w:after="0" w:line="240" w:lineRule="auto"/>
        <w:jc w:val="center"/>
        <w:rPr>
          <w:rFonts w:cs="Arial"/>
          <w:b/>
          <w:sz w:val="24"/>
          <w:szCs w:val="24"/>
        </w:rPr>
      </w:pPr>
      <w:r w:rsidRPr="003A3A3F">
        <w:rPr>
          <w:rFonts w:cs="Arial"/>
          <w:b/>
          <w:sz w:val="24"/>
          <w:szCs w:val="24"/>
        </w:rPr>
        <w:t>Community Development Block Grant Program (CDBG)</w:t>
      </w:r>
      <w:r w:rsidRPr="003A3A3F">
        <w:rPr>
          <w:i/>
        </w:rPr>
        <w:t xml:space="preserve"> </w:t>
      </w:r>
    </w:p>
    <w:p w:rsidR="002C4878" w:rsidRPr="003A3A3F" w:rsidRDefault="007C0A7E">
      <w:pPr>
        <w:keepNext/>
        <w:widowControl w:val="0"/>
        <w:spacing w:after="0" w:line="240" w:lineRule="auto"/>
        <w:jc w:val="center"/>
        <w:rPr>
          <w:rFonts w:cs="Arial"/>
          <w:b/>
          <w:sz w:val="24"/>
          <w:szCs w:val="24"/>
        </w:rPr>
      </w:pPr>
      <w:r w:rsidRPr="003A3A3F">
        <w:rPr>
          <w:rFonts w:cs="Arial"/>
          <w:b/>
          <w:sz w:val="24"/>
          <w:szCs w:val="24"/>
        </w:rPr>
        <w:t>Reference 24 CFR 91.220(l</w:t>
      </w:r>
      <w:proofErr w:type="gramStart"/>
      <w:r w:rsidRPr="003A3A3F">
        <w:rPr>
          <w:rFonts w:cs="Arial"/>
          <w:b/>
          <w:sz w:val="24"/>
          <w:szCs w:val="24"/>
        </w:rPr>
        <w:t>)(</w:t>
      </w:r>
      <w:proofErr w:type="gramEnd"/>
      <w:r w:rsidRPr="003A3A3F">
        <w:rPr>
          <w:rFonts w:cs="Arial"/>
          <w:b/>
          <w:sz w:val="24"/>
          <w:szCs w:val="24"/>
        </w:rPr>
        <w:t>1)</w:t>
      </w:r>
    </w:p>
    <w:p w:rsidR="003A1AAE" w:rsidRPr="003A3A3F" w:rsidRDefault="007C0A7E">
      <w:pPr>
        <w:keepNext/>
        <w:widowControl w:val="0"/>
        <w:spacing w:after="0" w:line="240" w:lineRule="auto"/>
        <w:jc w:val="center"/>
        <w:rPr>
          <w:rFonts w:cs="Arial"/>
          <w:b/>
          <w:sz w:val="24"/>
          <w:szCs w:val="24"/>
        </w:rPr>
      </w:pPr>
      <w:r w:rsidRPr="003A3A3F">
        <w:rPr>
          <w:i/>
        </w:rPr>
        <w:t xml:space="preserve"> </w:t>
      </w:r>
    </w:p>
    <w:p w:rsidR="003A1AAE" w:rsidRPr="003A3A3F" w:rsidRDefault="007C0A7E" w:rsidP="00524BE5">
      <w:pPr>
        <w:keepNext/>
        <w:widowControl w:val="0"/>
        <w:spacing w:after="0" w:line="240" w:lineRule="auto"/>
        <w:jc w:val="both"/>
        <w:rPr>
          <w:rFonts w:cs="Arial"/>
        </w:rPr>
      </w:pPr>
      <w:r w:rsidRPr="003A3A3F">
        <w:rPr>
          <w:rFonts w:cs="Arial"/>
        </w:rPr>
        <w:t xml:space="preserve">Projects planned with all CDBG funds expected to be available during the year </w:t>
      </w:r>
      <w:proofErr w:type="gramStart"/>
      <w:r w:rsidRPr="003A3A3F">
        <w:rPr>
          <w:rFonts w:cs="Arial"/>
        </w:rPr>
        <w:t>are identified</w:t>
      </w:r>
      <w:proofErr w:type="gramEnd"/>
      <w:r w:rsidRPr="003A3A3F">
        <w:rPr>
          <w:rFonts w:cs="Arial"/>
        </w:rPr>
        <w:t xml:space="preserve"> in the Projects Table. The following identifies program income that is available for use that is included in projects to </w:t>
      </w:r>
      <w:proofErr w:type="gramStart"/>
      <w:r w:rsidRPr="003A3A3F">
        <w:rPr>
          <w:rFonts w:cs="Arial"/>
        </w:rPr>
        <w:t>be carried out</w:t>
      </w:r>
      <w:proofErr w:type="gramEnd"/>
      <w:r w:rsidRPr="003A3A3F">
        <w:rPr>
          <w:rFonts w:cs="Arial"/>
        </w:rPr>
        <w:t>.</w:t>
      </w:r>
      <w:r w:rsidRPr="003A3A3F">
        <w:t xml:space="preserve"> </w:t>
      </w:r>
    </w:p>
    <w:p w:rsidR="003A1AAE" w:rsidRPr="003A3A3F" w:rsidRDefault="003A1AAE">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3A1AAE" w:rsidRPr="003A3A3F">
        <w:tc>
          <w:tcPr>
            <w:tcW w:w="9576" w:type="dxa"/>
            <w:gridSpan w:val="2"/>
          </w:tcPr>
          <w:p w:rsidR="003A1AAE" w:rsidRPr="003A3A3F" w:rsidRDefault="003A1AAE">
            <w:pPr>
              <w:keepNext/>
              <w:widowControl w:val="0"/>
              <w:spacing w:after="0" w:line="240" w:lineRule="auto"/>
              <w:rPr>
                <w:rFonts w:cs="Arial"/>
              </w:rPr>
            </w:pPr>
          </w:p>
        </w:tc>
      </w:tr>
      <w:tr w:rsidR="003A1AAE" w:rsidRPr="003A3A3F">
        <w:trPr>
          <w:cantSplit/>
        </w:trPr>
        <w:tc>
          <w:tcPr>
            <w:tcW w:w="0" w:type="auto"/>
            <w:vAlign w:val="center"/>
          </w:tcPr>
          <w:p w:rsidR="003A1AAE" w:rsidRPr="003A3A3F" w:rsidRDefault="007C0A7E">
            <w:pPr>
              <w:spacing w:beforeAutospacing="1" w:afterAutospacing="1"/>
            </w:pPr>
            <w:r w:rsidRPr="003A3A3F">
              <w:rPr>
                <w:color w:val="000000"/>
              </w:rPr>
              <w:t>1. The total amount of program income that will have been received before the start of the next program year and that has not yet been reprogrammed</w:t>
            </w:r>
          </w:p>
        </w:tc>
        <w:tc>
          <w:tcPr>
            <w:tcW w:w="0" w:type="auto"/>
            <w:vAlign w:val="bottom"/>
          </w:tcPr>
          <w:p w:rsidR="003A1AAE" w:rsidRPr="003A3A3F" w:rsidRDefault="007C0A7E">
            <w:pPr>
              <w:spacing w:beforeAutospacing="1" w:afterAutospacing="1"/>
              <w:jc w:val="right"/>
            </w:pPr>
            <w:r w:rsidRPr="003A3A3F">
              <w:rPr>
                <w:color w:val="000000"/>
              </w:rPr>
              <w:t>0</w:t>
            </w:r>
          </w:p>
        </w:tc>
      </w:tr>
      <w:tr w:rsidR="003A1AAE" w:rsidRPr="003A3A3F">
        <w:trPr>
          <w:cantSplit/>
        </w:trPr>
        <w:tc>
          <w:tcPr>
            <w:tcW w:w="0" w:type="auto"/>
            <w:vAlign w:val="center"/>
          </w:tcPr>
          <w:p w:rsidR="003A1AAE" w:rsidRPr="003A3A3F" w:rsidRDefault="007C0A7E">
            <w:pPr>
              <w:spacing w:beforeAutospacing="1" w:afterAutospacing="1"/>
            </w:pPr>
            <w:r w:rsidRPr="003A3A3F">
              <w:rPr>
                <w:color w:val="000000"/>
              </w:rPr>
              <w:t xml:space="preserve">2. The amount of proceeds from section 108 loan guarantees that </w:t>
            </w:r>
            <w:proofErr w:type="gramStart"/>
            <w:r w:rsidRPr="003A3A3F">
              <w:rPr>
                <w:color w:val="000000"/>
              </w:rPr>
              <w:t>will be used</w:t>
            </w:r>
            <w:proofErr w:type="gramEnd"/>
            <w:r w:rsidRPr="003A3A3F">
              <w:rPr>
                <w:color w:val="000000"/>
              </w:rPr>
              <w:t xml:space="preserve"> during the year to address the priority needs and specific objectives identified in the grantee's strategic plan.</w:t>
            </w:r>
          </w:p>
        </w:tc>
        <w:tc>
          <w:tcPr>
            <w:tcW w:w="0" w:type="auto"/>
            <w:vAlign w:val="bottom"/>
          </w:tcPr>
          <w:p w:rsidR="003A1AAE" w:rsidRPr="003A3A3F" w:rsidRDefault="007C0A7E">
            <w:pPr>
              <w:spacing w:beforeAutospacing="1" w:afterAutospacing="1"/>
              <w:jc w:val="right"/>
            </w:pPr>
            <w:r w:rsidRPr="003A3A3F">
              <w:rPr>
                <w:color w:val="000000"/>
              </w:rPr>
              <w:t>0</w:t>
            </w:r>
          </w:p>
        </w:tc>
      </w:tr>
      <w:tr w:rsidR="003A1AAE" w:rsidRPr="003A3A3F">
        <w:trPr>
          <w:cantSplit/>
        </w:trPr>
        <w:tc>
          <w:tcPr>
            <w:tcW w:w="0" w:type="auto"/>
            <w:vAlign w:val="center"/>
          </w:tcPr>
          <w:p w:rsidR="003A1AAE" w:rsidRPr="003A3A3F" w:rsidRDefault="007C0A7E">
            <w:pPr>
              <w:spacing w:beforeAutospacing="1" w:afterAutospacing="1"/>
            </w:pPr>
            <w:r w:rsidRPr="003A3A3F">
              <w:rPr>
                <w:color w:val="000000"/>
              </w:rPr>
              <w:t>3. The amount of surplus funds from urban renewal settlements</w:t>
            </w:r>
          </w:p>
        </w:tc>
        <w:tc>
          <w:tcPr>
            <w:tcW w:w="0" w:type="auto"/>
            <w:vAlign w:val="bottom"/>
          </w:tcPr>
          <w:p w:rsidR="003A1AAE" w:rsidRPr="003A3A3F" w:rsidRDefault="007C0A7E">
            <w:pPr>
              <w:spacing w:beforeAutospacing="1" w:afterAutospacing="1"/>
              <w:jc w:val="right"/>
            </w:pPr>
            <w:r w:rsidRPr="003A3A3F">
              <w:rPr>
                <w:color w:val="000000"/>
              </w:rPr>
              <w:t>0</w:t>
            </w:r>
          </w:p>
        </w:tc>
      </w:tr>
      <w:tr w:rsidR="003A1AAE" w:rsidRPr="003A3A3F">
        <w:trPr>
          <w:cantSplit/>
        </w:trPr>
        <w:tc>
          <w:tcPr>
            <w:tcW w:w="0" w:type="auto"/>
            <w:vAlign w:val="center"/>
          </w:tcPr>
          <w:p w:rsidR="003A1AAE" w:rsidRPr="003A3A3F" w:rsidRDefault="007C0A7E">
            <w:pPr>
              <w:spacing w:beforeAutospacing="1" w:afterAutospacing="1"/>
            </w:pPr>
            <w:r w:rsidRPr="003A3A3F">
              <w:rPr>
                <w:color w:val="000000"/>
              </w:rPr>
              <w:t>4. The amount of any grant funds returned to the line of credit for which the planned use has not been included in a prior statement or plan</w:t>
            </w:r>
          </w:p>
        </w:tc>
        <w:tc>
          <w:tcPr>
            <w:tcW w:w="0" w:type="auto"/>
            <w:vAlign w:val="bottom"/>
          </w:tcPr>
          <w:p w:rsidR="003A1AAE" w:rsidRPr="003A3A3F" w:rsidRDefault="007C0A7E">
            <w:pPr>
              <w:spacing w:beforeAutospacing="1" w:afterAutospacing="1"/>
              <w:jc w:val="right"/>
            </w:pPr>
            <w:r w:rsidRPr="003A3A3F">
              <w:rPr>
                <w:color w:val="000000"/>
              </w:rPr>
              <w:t>0</w:t>
            </w:r>
          </w:p>
        </w:tc>
      </w:tr>
      <w:tr w:rsidR="003A1AAE" w:rsidRPr="003A3A3F">
        <w:trPr>
          <w:cantSplit/>
        </w:trPr>
        <w:tc>
          <w:tcPr>
            <w:tcW w:w="0" w:type="auto"/>
            <w:vAlign w:val="center"/>
          </w:tcPr>
          <w:p w:rsidR="003A1AAE" w:rsidRPr="003A3A3F" w:rsidRDefault="007C0A7E">
            <w:pPr>
              <w:spacing w:beforeAutospacing="1" w:afterAutospacing="1"/>
            </w:pPr>
            <w:r w:rsidRPr="003A3A3F">
              <w:rPr>
                <w:color w:val="000000"/>
              </w:rPr>
              <w:t>5. The amount of income from float-funded activities</w:t>
            </w:r>
          </w:p>
        </w:tc>
        <w:tc>
          <w:tcPr>
            <w:tcW w:w="0" w:type="auto"/>
            <w:vAlign w:val="bottom"/>
          </w:tcPr>
          <w:p w:rsidR="003A1AAE" w:rsidRPr="003A3A3F" w:rsidRDefault="007C0A7E">
            <w:pPr>
              <w:spacing w:beforeAutospacing="1" w:afterAutospacing="1"/>
              <w:jc w:val="right"/>
            </w:pPr>
            <w:r w:rsidRPr="003A3A3F">
              <w:rPr>
                <w:color w:val="000000"/>
              </w:rPr>
              <w:t>0</w:t>
            </w:r>
          </w:p>
        </w:tc>
      </w:tr>
      <w:tr w:rsidR="003A1AAE" w:rsidRPr="003A3A3F">
        <w:trPr>
          <w:cantSplit/>
        </w:trPr>
        <w:tc>
          <w:tcPr>
            <w:tcW w:w="0" w:type="auto"/>
            <w:vAlign w:val="center"/>
          </w:tcPr>
          <w:p w:rsidR="003A1AAE" w:rsidRPr="003A3A3F" w:rsidRDefault="007C0A7E">
            <w:pPr>
              <w:spacing w:beforeAutospacing="1" w:afterAutospacing="1"/>
            </w:pPr>
            <w:r w:rsidRPr="003A3A3F">
              <w:rPr>
                <w:b/>
                <w:color w:val="000000"/>
              </w:rPr>
              <w:t>Total Program Income:</w:t>
            </w:r>
          </w:p>
        </w:tc>
        <w:tc>
          <w:tcPr>
            <w:tcW w:w="0" w:type="auto"/>
            <w:vAlign w:val="center"/>
          </w:tcPr>
          <w:p w:rsidR="003A1AAE" w:rsidRPr="003A3A3F" w:rsidRDefault="007C0A7E">
            <w:pPr>
              <w:spacing w:beforeAutospacing="1" w:afterAutospacing="1"/>
              <w:jc w:val="right"/>
            </w:pPr>
            <w:r w:rsidRPr="003A3A3F">
              <w:rPr>
                <w:b/>
                <w:color w:val="000000"/>
              </w:rPr>
              <w:t>0</w:t>
            </w:r>
          </w:p>
        </w:tc>
      </w:tr>
    </w:tbl>
    <w:p w:rsidR="003A1AAE" w:rsidRPr="003A3A3F" w:rsidRDefault="003A1AAE">
      <w:pPr>
        <w:keepNext/>
        <w:widowControl w:val="0"/>
        <w:spacing w:after="0" w:line="240" w:lineRule="auto"/>
        <w:rPr>
          <w:rFonts w:cs="Arial"/>
        </w:rPr>
      </w:pPr>
    </w:p>
    <w:p w:rsidR="003A1AAE" w:rsidRPr="003A3A3F" w:rsidRDefault="007C0A7E">
      <w:pPr>
        <w:keepNext/>
        <w:widowControl w:val="0"/>
        <w:spacing w:after="0" w:line="240" w:lineRule="auto"/>
        <w:jc w:val="center"/>
        <w:rPr>
          <w:rFonts w:cs="Arial"/>
          <w:b/>
          <w:sz w:val="24"/>
          <w:szCs w:val="24"/>
        </w:rPr>
      </w:pPr>
      <w:r w:rsidRPr="003A3A3F">
        <w:rPr>
          <w:rFonts w:cs="Arial"/>
          <w:b/>
          <w:sz w:val="24"/>
          <w:szCs w:val="24"/>
        </w:rPr>
        <w:t>Other CDBG Requirements</w:t>
      </w:r>
      <w:r w:rsidRPr="003A3A3F">
        <w:rPr>
          <w:i/>
        </w:rPr>
        <w:t xml:space="preserve"> </w:t>
      </w:r>
    </w:p>
    <w:tbl>
      <w:tblPr>
        <w:tblW w:w="5000" w:type="pct"/>
        <w:tblInd w:w="115" w:type="dxa"/>
        <w:tblLook w:val="01E0" w:firstRow="1" w:lastRow="1" w:firstColumn="1" w:lastColumn="1" w:noHBand="0" w:noVBand="0"/>
      </w:tblPr>
      <w:tblGrid>
        <w:gridCol w:w="8599"/>
        <w:gridCol w:w="761"/>
      </w:tblGrid>
      <w:tr w:rsidR="003A1AAE" w:rsidRPr="003A3A3F">
        <w:tc>
          <w:tcPr>
            <w:tcW w:w="9576" w:type="dxa"/>
            <w:gridSpan w:val="2"/>
          </w:tcPr>
          <w:p w:rsidR="003A1AAE" w:rsidRPr="003A3A3F" w:rsidRDefault="003A1AAE">
            <w:pPr>
              <w:keepNext/>
              <w:widowControl w:val="0"/>
              <w:spacing w:after="0" w:line="240" w:lineRule="auto"/>
              <w:rPr>
                <w:rFonts w:cs="Arial"/>
              </w:rPr>
            </w:pPr>
          </w:p>
        </w:tc>
      </w:tr>
      <w:tr w:rsidR="003A1AAE" w:rsidRPr="003A3A3F">
        <w:trPr>
          <w:cantSplit/>
        </w:trPr>
        <w:tc>
          <w:tcPr>
            <w:tcW w:w="0" w:type="auto"/>
          </w:tcPr>
          <w:p w:rsidR="003A1AAE" w:rsidRPr="003A3A3F" w:rsidRDefault="007C0A7E">
            <w:pPr>
              <w:spacing w:beforeAutospacing="1" w:afterAutospacing="1"/>
            </w:pPr>
            <w:r w:rsidRPr="003A3A3F">
              <w:rPr>
                <w:color w:val="000000"/>
              </w:rPr>
              <w:t>1. The amount of urgent need activities</w:t>
            </w:r>
          </w:p>
        </w:tc>
        <w:tc>
          <w:tcPr>
            <w:tcW w:w="0" w:type="auto"/>
            <w:vAlign w:val="bottom"/>
          </w:tcPr>
          <w:p w:rsidR="003A1AAE" w:rsidRPr="003A3A3F" w:rsidRDefault="007C0A7E">
            <w:pPr>
              <w:spacing w:beforeAutospacing="1" w:afterAutospacing="1"/>
              <w:jc w:val="right"/>
            </w:pPr>
            <w:r w:rsidRPr="003A3A3F">
              <w:rPr>
                <w:color w:val="000000"/>
              </w:rPr>
              <w:t>0</w:t>
            </w:r>
          </w:p>
        </w:tc>
      </w:tr>
    </w:tbl>
    <w:p w:rsidR="003A1AAE" w:rsidRPr="003A3A3F" w:rsidRDefault="003A1AAE">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3A1AAE" w:rsidRPr="003A3A3F">
        <w:tc>
          <w:tcPr>
            <w:tcW w:w="7923" w:type="dxa"/>
          </w:tcPr>
          <w:p w:rsidR="003A1AAE" w:rsidRPr="003A3A3F" w:rsidRDefault="003A1AAE">
            <w:pPr>
              <w:keepNext/>
              <w:widowControl w:val="0"/>
              <w:spacing w:after="0" w:line="240" w:lineRule="auto"/>
              <w:rPr>
                <w:rFonts w:cs="Arial"/>
              </w:rPr>
            </w:pPr>
          </w:p>
        </w:tc>
        <w:tc>
          <w:tcPr>
            <w:tcW w:w="1665" w:type="dxa"/>
          </w:tcPr>
          <w:p w:rsidR="003A1AAE" w:rsidRPr="003A3A3F" w:rsidRDefault="003A1AAE">
            <w:pPr>
              <w:keepNext/>
              <w:widowControl w:val="0"/>
              <w:spacing w:after="0" w:line="240" w:lineRule="auto"/>
              <w:rPr>
                <w:rFonts w:cs="Arial"/>
              </w:rPr>
            </w:pPr>
          </w:p>
        </w:tc>
      </w:tr>
      <w:tr w:rsidR="003A1AAE" w:rsidRPr="003A3A3F">
        <w:trPr>
          <w:cantSplit/>
        </w:trPr>
        <w:tc>
          <w:tcPr>
            <w:tcW w:w="7923" w:type="dxa"/>
          </w:tcPr>
          <w:p w:rsidR="003A1AAE" w:rsidRPr="003A3A3F" w:rsidRDefault="007C0A7E" w:rsidP="00524BE5">
            <w:pPr>
              <w:spacing w:beforeAutospacing="1" w:afterAutospacing="1"/>
              <w:jc w:val="both"/>
            </w:pPr>
            <w:r w:rsidRPr="003A3A3F">
              <w:rPr>
                <w:color w:val="000000"/>
              </w:rPr>
              <w:t xml:space="preserve">2. The estimated percentage of CDBG funds that </w:t>
            </w:r>
            <w:proofErr w:type="gramStart"/>
            <w:r w:rsidRPr="003A3A3F">
              <w:rPr>
                <w:color w:val="000000"/>
              </w:rPr>
              <w:t>will be used</w:t>
            </w:r>
            <w:proofErr w:type="gramEnd"/>
            <w:r w:rsidRPr="003A3A3F">
              <w:rPr>
                <w:color w:val="000000"/>
              </w:rPr>
              <w:t xml:space="preserve"> for activities that benefit persons of low and moderate income.</w:t>
            </w:r>
            <w:r w:rsidR="002C4878" w:rsidRPr="003A3A3F">
              <w:rPr>
                <w:color w:val="000000"/>
              </w:rPr>
              <w:t xml:space="preserve"> </w:t>
            </w:r>
            <w:r w:rsidRPr="003A3A3F">
              <w:rPr>
                <w:color w:val="000000"/>
              </w:rPr>
              <w:t xml:space="preserve">Overall Benefit - A consecutive period of one, two or three years </w:t>
            </w:r>
            <w:proofErr w:type="gramStart"/>
            <w:r w:rsidRPr="003A3A3F">
              <w:rPr>
                <w:color w:val="000000"/>
              </w:rPr>
              <w:t>may be used</w:t>
            </w:r>
            <w:proofErr w:type="gramEnd"/>
            <w:r w:rsidRPr="003A3A3F">
              <w:rPr>
                <w:color w:val="000000"/>
              </w:rPr>
              <w:t xml:space="preserve"> to determine that a minimum overall benefit of 70% of CDBG funds is used to benefit persons of low and moderate income. Specify the years covered that include this Annual Action Plan.</w:t>
            </w:r>
          </w:p>
        </w:tc>
        <w:tc>
          <w:tcPr>
            <w:tcW w:w="1665" w:type="dxa"/>
            <w:vAlign w:val="bottom"/>
          </w:tcPr>
          <w:p w:rsidR="003A1AAE" w:rsidRPr="003A3A3F" w:rsidRDefault="007C0A7E">
            <w:pPr>
              <w:spacing w:beforeAutospacing="1" w:afterAutospacing="1"/>
              <w:jc w:val="right"/>
            </w:pPr>
            <w:r w:rsidRPr="003A3A3F">
              <w:rPr>
                <w:color w:val="000000"/>
              </w:rPr>
              <w:t>98.00%</w:t>
            </w:r>
          </w:p>
        </w:tc>
      </w:tr>
    </w:tbl>
    <w:p w:rsidR="003A1AAE" w:rsidRPr="003A3A3F" w:rsidRDefault="003A1AAE">
      <w:pPr>
        <w:spacing w:after="0" w:line="240" w:lineRule="auto"/>
        <w:rPr>
          <w:rFonts w:cs="Arial"/>
        </w:rPr>
      </w:pPr>
    </w:p>
    <w:p w:rsidR="003A1AAE" w:rsidRPr="003A3A3F" w:rsidRDefault="003A1AAE">
      <w:pPr>
        <w:spacing w:after="0" w:line="240" w:lineRule="auto"/>
        <w:rPr>
          <w:rFonts w:cs="Arial"/>
        </w:rPr>
      </w:pPr>
    </w:p>
    <w:p w:rsidR="003A1AAE" w:rsidRPr="003A3A3F" w:rsidRDefault="00E24DB8">
      <w:pPr>
        <w:spacing w:after="0" w:line="240" w:lineRule="auto"/>
        <w:rPr>
          <w:rFonts w:cs="Arial"/>
        </w:rPr>
      </w:pPr>
      <w:r w:rsidRPr="003A3A3F">
        <w:rPr>
          <w:rFonts w:cs="Arial"/>
        </w:rPr>
        <w:br w:type="page"/>
      </w:r>
    </w:p>
    <w:p w:rsidR="003A1AAE" w:rsidRPr="003A3A3F" w:rsidRDefault="007C0A7E">
      <w:pPr>
        <w:keepNext/>
        <w:spacing w:after="0" w:line="240" w:lineRule="auto"/>
        <w:jc w:val="center"/>
        <w:rPr>
          <w:rFonts w:cs="Arial"/>
          <w:b/>
          <w:sz w:val="24"/>
          <w:szCs w:val="24"/>
        </w:rPr>
      </w:pPr>
      <w:r w:rsidRPr="003A3A3F">
        <w:rPr>
          <w:rFonts w:cs="Arial"/>
          <w:b/>
          <w:sz w:val="24"/>
          <w:szCs w:val="24"/>
        </w:rPr>
        <w:lastRenderedPageBreak/>
        <w:t>HOME Investment Partnership Program (HOME)</w:t>
      </w:r>
      <w:r w:rsidRPr="003A3A3F">
        <w:rPr>
          <w:i/>
        </w:rPr>
        <w:t xml:space="preserve"> </w:t>
      </w:r>
    </w:p>
    <w:p w:rsidR="00E24DB8" w:rsidRPr="003A3A3F" w:rsidRDefault="007C0A7E">
      <w:pPr>
        <w:keepNext/>
        <w:spacing w:after="0" w:line="240" w:lineRule="auto"/>
        <w:jc w:val="center"/>
        <w:rPr>
          <w:rFonts w:cs="Arial"/>
          <w:b/>
          <w:sz w:val="24"/>
          <w:szCs w:val="24"/>
        </w:rPr>
      </w:pPr>
      <w:r w:rsidRPr="003A3A3F">
        <w:rPr>
          <w:rFonts w:cs="Arial"/>
          <w:b/>
          <w:sz w:val="24"/>
          <w:szCs w:val="24"/>
        </w:rPr>
        <w:t>Reference 24 CFR 91.220(l</w:t>
      </w:r>
      <w:proofErr w:type="gramStart"/>
      <w:r w:rsidRPr="003A3A3F">
        <w:rPr>
          <w:rFonts w:cs="Arial"/>
          <w:b/>
          <w:sz w:val="24"/>
          <w:szCs w:val="24"/>
        </w:rPr>
        <w:t>)(</w:t>
      </w:r>
      <w:proofErr w:type="gramEnd"/>
      <w:r w:rsidRPr="003A3A3F">
        <w:rPr>
          <w:rFonts w:cs="Arial"/>
          <w:b/>
          <w:sz w:val="24"/>
          <w:szCs w:val="24"/>
        </w:rPr>
        <w:t>2)</w:t>
      </w:r>
    </w:p>
    <w:p w:rsidR="003A1AAE" w:rsidRPr="003A3A3F" w:rsidRDefault="007C0A7E">
      <w:pPr>
        <w:keepNext/>
        <w:spacing w:after="0" w:line="240" w:lineRule="auto"/>
        <w:jc w:val="center"/>
        <w:rPr>
          <w:rFonts w:cs="Arial"/>
          <w:b/>
          <w:sz w:val="24"/>
          <w:szCs w:val="24"/>
        </w:rPr>
      </w:pPr>
      <w:r w:rsidRPr="003A3A3F">
        <w:rPr>
          <w:i/>
        </w:rPr>
        <w:t xml:space="preserve"> </w:t>
      </w:r>
    </w:p>
    <w:p w:rsidR="003A1AAE" w:rsidRPr="003A3A3F" w:rsidRDefault="007C0A7E" w:rsidP="00524BE5">
      <w:pPr>
        <w:keepNext/>
        <w:widowControl w:val="0"/>
        <w:numPr>
          <w:ilvl w:val="0"/>
          <w:numId w:val="13"/>
        </w:numPr>
        <w:spacing w:after="0"/>
        <w:jc w:val="both"/>
        <w:rPr>
          <w:rFonts w:cs="Arial"/>
          <w:b/>
          <w:bCs/>
          <w:sz w:val="24"/>
          <w:szCs w:val="24"/>
        </w:rPr>
      </w:pPr>
      <w:r w:rsidRPr="003A3A3F">
        <w:rPr>
          <w:rFonts w:cs="Arial"/>
          <w:b/>
          <w:bCs/>
          <w:sz w:val="24"/>
          <w:szCs w:val="24"/>
        </w:rPr>
        <w:t>A description of other forms of investment being used beyond those identified in Section 92.205 is as follows:</w:t>
      </w:r>
      <w:r w:rsidRPr="003A3A3F">
        <w:rPr>
          <w:b/>
          <w:bCs/>
          <w:i/>
          <w:sz w:val="24"/>
          <w:szCs w:val="24"/>
        </w:rPr>
        <w:t xml:space="preserve"> </w:t>
      </w:r>
    </w:p>
    <w:p w:rsidR="003A1AAE" w:rsidRPr="003A3A3F" w:rsidRDefault="007C0A7E" w:rsidP="00524BE5">
      <w:pPr>
        <w:keepNext/>
        <w:widowControl w:val="0"/>
        <w:spacing w:beforeAutospacing="1" w:afterAutospacing="1"/>
        <w:ind w:left="360"/>
        <w:jc w:val="both"/>
        <w:rPr>
          <w:rFonts w:cs="Arial"/>
        </w:rPr>
      </w:pPr>
      <w:r w:rsidRPr="003A3A3F">
        <w:rPr>
          <w:rFonts w:cs="Arial"/>
        </w:rPr>
        <w:t xml:space="preserve">Monies from Jersey City’s Affordable Housing Trust Fund (AHTF) </w:t>
      </w:r>
      <w:proofErr w:type="gramStart"/>
      <w:r w:rsidRPr="003A3A3F">
        <w:rPr>
          <w:rFonts w:cs="Arial"/>
        </w:rPr>
        <w:t>are used</w:t>
      </w:r>
      <w:proofErr w:type="gramEnd"/>
      <w:r w:rsidRPr="003A3A3F">
        <w:rPr>
          <w:rFonts w:cs="Arial"/>
        </w:rPr>
        <w:t xml:space="preserve"> to match HOME funds. These funds </w:t>
      </w:r>
      <w:proofErr w:type="gramStart"/>
      <w:r w:rsidRPr="003A3A3F">
        <w:rPr>
          <w:rFonts w:cs="Arial"/>
        </w:rPr>
        <w:t>are made</w:t>
      </w:r>
      <w:proofErr w:type="gramEnd"/>
      <w:r w:rsidRPr="003A3A3F">
        <w:rPr>
          <w:rFonts w:cs="Arial"/>
        </w:rPr>
        <w:t xml:space="preserve"> available through Long Term Tax Exemption contributions under N.J.S.A. 40A:20-1 et seq. All funds are to be used for the rehabilitation or preservation of existing low</w:t>
      </w:r>
      <w:r w:rsidR="006102DD" w:rsidRPr="003A3A3F">
        <w:rPr>
          <w:rFonts w:cs="Arial"/>
        </w:rPr>
        <w:t>-</w:t>
      </w:r>
      <w:r w:rsidRPr="003A3A3F">
        <w:rPr>
          <w:rFonts w:cs="Arial"/>
        </w:rPr>
        <w:t xml:space="preserve"> or moderate</w:t>
      </w:r>
      <w:r w:rsidR="006102DD" w:rsidRPr="003A3A3F">
        <w:rPr>
          <w:rFonts w:cs="Arial"/>
        </w:rPr>
        <w:t>-</w:t>
      </w:r>
      <w:r w:rsidRPr="003A3A3F">
        <w:rPr>
          <w:rFonts w:cs="Arial"/>
        </w:rPr>
        <w:t>income affordable housing, the construction of new low</w:t>
      </w:r>
      <w:r w:rsidR="000108C6" w:rsidRPr="003A3A3F">
        <w:rPr>
          <w:rFonts w:cs="Arial"/>
        </w:rPr>
        <w:t>-</w:t>
      </w:r>
      <w:r w:rsidRPr="003A3A3F">
        <w:rPr>
          <w:rFonts w:cs="Arial"/>
        </w:rPr>
        <w:t xml:space="preserve"> or moderate</w:t>
      </w:r>
      <w:r w:rsidR="000108C6" w:rsidRPr="003A3A3F">
        <w:rPr>
          <w:rFonts w:cs="Arial"/>
        </w:rPr>
        <w:t>-</w:t>
      </w:r>
      <w:r w:rsidRPr="003A3A3F">
        <w:rPr>
          <w:rFonts w:cs="Arial"/>
        </w:rPr>
        <w:t xml:space="preserve">income affordable housing or, in limited instances, funds may be used for the acquisition of property </w:t>
      </w:r>
      <w:proofErr w:type="gramStart"/>
      <w:r w:rsidRPr="003A3A3F">
        <w:rPr>
          <w:rFonts w:cs="Arial"/>
        </w:rPr>
        <w:t>for the purpose of</w:t>
      </w:r>
      <w:proofErr w:type="gramEnd"/>
      <w:r w:rsidRPr="003A3A3F">
        <w:rPr>
          <w:rFonts w:cs="Arial"/>
        </w:rPr>
        <w:t xml:space="preserve"> creating affordable housing.  </w:t>
      </w:r>
    </w:p>
    <w:p w:rsidR="003A1AAE" w:rsidRPr="003A3A3F" w:rsidRDefault="007C0A7E" w:rsidP="00524BE5">
      <w:pPr>
        <w:keepNext/>
        <w:widowControl w:val="0"/>
        <w:numPr>
          <w:ilvl w:val="0"/>
          <w:numId w:val="13"/>
        </w:numPr>
        <w:spacing w:after="0"/>
        <w:jc w:val="both"/>
        <w:rPr>
          <w:rFonts w:cs="Arial"/>
          <w:b/>
          <w:bCs/>
          <w:sz w:val="24"/>
          <w:szCs w:val="24"/>
        </w:rPr>
      </w:pPr>
      <w:r w:rsidRPr="003A3A3F">
        <w:rPr>
          <w:rFonts w:cs="Arial"/>
          <w:b/>
          <w:bCs/>
          <w:sz w:val="24"/>
          <w:szCs w:val="24"/>
        </w:rPr>
        <w:t>A description of the guidelines that will be used for resale or recapture of HOME funds when used for homebuyer activities as required in 92.254, is as follows:</w:t>
      </w:r>
      <w:r w:rsidRPr="003A3A3F">
        <w:rPr>
          <w:b/>
          <w:bCs/>
          <w:i/>
          <w:sz w:val="24"/>
          <w:szCs w:val="24"/>
        </w:rPr>
        <w:t xml:space="preserve"> </w:t>
      </w:r>
    </w:p>
    <w:p w:rsidR="003A1AAE" w:rsidRPr="003A3A3F" w:rsidRDefault="007C0A7E" w:rsidP="00524BE5">
      <w:pPr>
        <w:keepNext/>
        <w:widowControl w:val="0"/>
        <w:spacing w:beforeAutospacing="1" w:afterAutospacing="1"/>
        <w:ind w:left="360"/>
        <w:jc w:val="both"/>
        <w:rPr>
          <w:rFonts w:cs="Arial"/>
        </w:rPr>
      </w:pPr>
      <w:r w:rsidRPr="003A3A3F">
        <w:rPr>
          <w:rFonts w:cs="Arial"/>
        </w:rPr>
        <w:t>The City of Jersey City has chosen to comply with the HOME program requirements by choosing resale provisions to preserve the affordability of units during the HOME period of affordability (see below).</w:t>
      </w:r>
    </w:p>
    <w:p w:rsidR="003A1AAE" w:rsidRPr="003A3A3F" w:rsidRDefault="007C0A7E" w:rsidP="00524BE5">
      <w:pPr>
        <w:keepNext/>
        <w:widowControl w:val="0"/>
        <w:spacing w:beforeAutospacing="1" w:afterAutospacing="1"/>
        <w:ind w:left="360"/>
        <w:jc w:val="both"/>
        <w:rPr>
          <w:rFonts w:cs="Arial"/>
        </w:rPr>
      </w:pPr>
      <w:r w:rsidRPr="003A3A3F">
        <w:rPr>
          <w:rFonts w:cs="Arial"/>
        </w:rPr>
        <w:t>The HOME resale provisions are established at §92.253(a</w:t>
      </w:r>
      <w:proofErr w:type="gramStart"/>
      <w:r w:rsidRPr="003A3A3F">
        <w:rPr>
          <w:rFonts w:cs="Arial"/>
        </w:rPr>
        <w:t>)(</w:t>
      </w:r>
      <w:proofErr w:type="gramEnd"/>
      <w:r w:rsidRPr="003A3A3F">
        <w:rPr>
          <w:rFonts w:cs="Arial"/>
        </w:rPr>
        <w:t>5)(</w:t>
      </w:r>
      <w:proofErr w:type="spellStart"/>
      <w:r w:rsidRPr="003A3A3F">
        <w:rPr>
          <w:rFonts w:cs="Arial"/>
        </w:rPr>
        <w:t>i</w:t>
      </w:r>
      <w:proofErr w:type="spellEnd"/>
      <w:r w:rsidRPr="003A3A3F">
        <w:rPr>
          <w:rFonts w:cs="Arial"/>
        </w:rPr>
        <w:t xml:space="preserve">). </w:t>
      </w:r>
      <w:proofErr w:type="gramStart"/>
      <w:r w:rsidRPr="003A3A3F">
        <w:rPr>
          <w:rFonts w:cs="Arial"/>
        </w:rPr>
        <w:t>Should a HOME assisted unit not continue to be the principal residence of the qualified low-income family that purchased the unit for the duration of the period of affordability (as described above) or if the original buyer decides to sell the HOME assisted unit during the period of affordability, the unit must be made available and sold only to a buyer who meets the HOME income limits and will use the property as its principal residence.</w:t>
      </w:r>
      <w:proofErr w:type="gramEnd"/>
      <w:r w:rsidRPr="003A3A3F">
        <w:rPr>
          <w:rFonts w:cs="Arial"/>
        </w:rPr>
        <w:t xml:space="preserve"> The City defines a low </w:t>
      </w:r>
      <w:r w:rsidR="006102DD" w:rsidRPr="003A3A3F">
        <w:rPr>
          <w:rFonts w:cs="Arial"/>
        </w:rPr>
        <w:t>-</w:t>
      </w:r>
      <w:r w:rsidRPr="003A3A3F">
        <w:rPr>
          <w:rFonts w:cs="Arial"/>
        </w:rPr>
        <w:t>and moderate</w:t>
      </w:r>
      <w:r w:rsidR="006102DD" w:rsidRPr="003A3A3F">
        <w:rPr>
          <w:rFonts w:cs="Arial"/>
        </w:rPr>
        <w:t>-</w:t>
      </w:r>
      <w:r w:rsidRPr="003A3A3F">
        <w:rPr>
          <w:rFonts w:cs="Arial"/>
        </w:rPr>
        <w:t>income homeowner to be a household with a median income of between 50% and 80% of the defined HUD Area Median Income (AMI) for each given household size.</w:t>
      </w:r>
    </w:p>
    <w:p w:rsidR="003A1AAE" w:rsidRPr="003A3A3F" w:rsidRDefault="007C0A7E" w:rsidP="00524BE5">
      <w:pPr>
        <w:keepNext/>
        <w:widowControl w:val="0"/>
        <w:spacing w:beforeAutospacing="1" w:afterAutospacing="1"/>
        <w:ind w:left="360"/>
        <w:jc w:val="both"/>
        <w:rPr>
          <w:rFonts w:cs="Arial"/>
        </w:rPr>
      </w:pPr>
      <w:r w:rsidRPr="003A3A3F">
        <w:rPr>
          <w:rFonts w:cs="Arial"/>
        </w:rPr>
        <w:t xml:space="preserve">In addition, the price at resale of the HOME assisted unit must provide the original HOME-assisted owner a fair return on investment. This </w:t>
      </w:r>
      <w:proofErr w:type="gramStart"/>
      <w:r w:rsidRPr="003A3A3F">
        <w:rPr>
          <w:rFonts w:cs="Arial"/>
        </w:rPr>
        <w:t>is defined</w:t>
      </w:r>
      <w:proofErr w:type="gramEnd"/>
      <w:r w:rsidRPr="003A3A3F">
        <w:rPr>
          <w:rFonts w:cs="Arial"/>
        </w:rPr>
        <w:t xml:space="preserve"> as the homeowner's original investment in the property plus any documented capital improvements made while owning the residence. Capital improvement </w:t>
      </w:r>
      <w:proofErr w:type="gramStart"/>
      <w:r w:rsidRPr="003A3A3F">
        <w:rPr>
          <w:rFonts w:cs="Arial"/>
        </w:rPr>
        <w:t>is defined</w:t>
      </w:r>
      <w:proofErr w:type="gramEnd"/>
      <w:r w:rsidRPr="003A3A3F">
        <w:rPr>
          <w:rFonts w:cs="Arial"/>
        </w:rPr>
        <w:t xml:space="preserve"> as any major structural improvements such as adding a bathroom, bedroom, etc. made to the existing property. Cosmetic changes do not constitute a capital improvement.</w:t>
      </w:r>
    </w:p>
    <w:p w:rsidR="003A1AAE" w:rsidRPr="003A3A3F" w:rsidRDefault="007C0A7E" w:rsidP="00524BE5">
      <w:pPr>
        <w:keepNext/>
        <w:widowControl w:val="0"/>
        <w:spacing w:beforeAutospacing="1" w:afterAutospacing="1"/>
        <w:ind w:left="360"/>
        <w:jc w:val="both"/>
        <w:rPr>
          <w:rFonts w:cs="Arial"/>
        </w:rPr>
      </w:pPr>
      <w:r w:rsidRPr="003A3A3F">
        <w:rPr>
          <w:rFonts w:cs="Arial"/>
        </w:rPr>
        <w:t>The housing unit must also be affordable to a reasonable range of low-income homebuyers whose income is between 50 and 80% of AMI and are able to meet the affordability threshold of being able to pay 30% of the annual household income towards housing related costs such as the monthly mortgage.</w:t>
      </w:r>
    </w:p>
    <w:p w:rsidR="003A1AAE" w:rsidRPr="003A3A3F" w:rsidRDefault="007C0A7E" w:rsidP="00524BE5">
      <w:pPr>
        <w:keepNext/>
        <w:widowControl w:val="0"/>
        <w:spacing w:beforeAutospacing="1" w:afterAutospacing="1"/>
        <w:ind w:left="360"/>
        <w:jc w:val="both"/>
        <w:rPr>
          <w:rFonts w:cs="Arial"/>
        </w:rPr>
      </w:pPr>
      <w:r w:rsidRPr="003A3A3F">
        <w:rPr>
          <w:rFonts w:cs="Arial"/>
        </w:rPr>
        <w:t xml:space="preserve">Direct HOME subsidy </w:t>
      </w:r>
      <w:proofErr w:type="gramStart"/>
      <w:r w:rsidRPr="003A3A3F">
        <w:rPr>
          <w:rFonts w:cs="Arial"/>
        </w:rPr>
        <w:t>is defined</w:t>
      </w:r>
      <w:proofErr w:type="gramEnd"/>
      <w:r w:rsidRPr="003A3A3F">
        <w:rPr>
          <w:rFonts w:cs="Arial"/>
        </w:rPr>
        <w:t xml:space="preserve"> as the amount of HOME assistance, including any program income, which enabled the homebuyer to buy the unit.  The direct subsidy includes </w:t>
      </w:r>
      <w:r w:rsidR="00600F26" w:rsidRPr="003A3A3F">
        <w:rPr>
          <w:rFonts w:cs="Arial"/>
        </w:rPr>
        <w:t>down payment</w:t>
      </w:r>
      <w:r w:rsidRPr="003A3A3F">
        <w:rPr>
          <w:rFonts w:cs="Arial"/>
        </w:rPr>
        <w:t xml:space="preserve">, closing </w:t>
      </w:r>
      <w:r w:rsidRPr="003A3A3F">
        <w:rPr>
          <w:rFonts w:cs="Arial"/>
        </w:rPr>
        <w:lastRenderedPageBreak/>
        <w:t>costs, interest subsidies, or other HOME assistance provided directly to the homebuyer.</w:t>
      </w:r>
    </w:p>
    <w:p w:rsidR="003A1AAE" w:rsidRPr="003A3A3F" w:rsidRDefault="007C0A7E" w:rsidP="00524BE5">
      <w:pPr>
        <w:keepNext/>
        <w:widowControl w:val="0"/>
        <w:spacing w:beforeAutospacing="1" w:afterAutospacing="1"/>
        <w:ind w:left="360"/>
        <w:jc w:val="both"/>
        <w:rPr>
          <w:rFonts w:cs="Arial"/>
        </w:rPr>
      </w:pPr>
      <w:r w:rsidRPr="003A3A3F">
        <w:rPr>
          <w:rFonts w:cs="Arial"/>
        </w:rPr>
        <w:t xml:space="preserve">In addition, direct subsidy includes any assistance that reduced the purchase price from fair market value to an affordable price.  If HOME funds are used for the cost of developing a property and the unit is sold below fair market </w:t>
      </w:r>
      <w:r w:rsidR="00600F26" w:rsidRPr="003A3A3F">
        <w:rPr>
          <w:rFonts w:cs="Arial"/>
        </w:rPr>
        <w:t>value,</w:t>
      </w:r>
      <w:r w:rsidRPr="003A3A3F">
        <w:rPr>
          <w:rFonts w:cs="Arial"/>
        </w:rPr>
        <w:t xml:space="preserve"> the difference between the fair market value and the purchase price is considered </w:t>
      </w:r>
      <w:proofErr w:type="gramStart"/>
      <w:r w:rsidRPr="003A3A3F">
        <w:rPr>
          <w:rFonts w:cs="Arial"/>
        </w:rPr>
        <w:t>to be directly</w:t>
      </w:r>
      <w:proofErr w:type="gramEnd"/>
      <w:r w:rsidRPr="003A3A3F">
        <w:rPr>
          <w:rFonts w:cs="Arial"/>
        </w:rPr>
        <w:t xml:space="preserve"> attributable to the HOME subsidy. </w:t>
      </w:r>
    </w:p>
    <w:p w:rsidR="003A1AAE" w:rsidRPr="003A3A3F" w:rsidRDefault="007C0A7E" w:rsidP="00524BE5">
      <w:pPr>
        <w:keepNext/>
        <w:widowControl w:val="0"/>
        <w:spacing w:beforeAutospacing="1" w:afterAutospacing="1"/>
        <w:ind w:left="360"/>
        <w:jc w:val="both"/>
        <w:rPr>
          <w:rFonts w:cs="Arial"/>
        </w:rPr>
      </w:pPr>
      <w:r w:rsidRPr="003A3A3F">
        <w:rPr>
          <w:rFonts w:cs="Arial"/>
        </w:rPr>
        <w:t>In the event of the property changing title due to foreclosure, the City shall have the right of first refusal to buy out the first mortgage from the primary lender.</w:t>
      </w:r>
    </w:p>
    <w:p w:rsidR="003A1AAE" w:rsidRPr="003A3A3F" w:rsidRDefault="007C0A7E" w:rsidP="00524BE5">
      <w:pPr>
        <w:keepNext/>
        <w:widowControl w:val="0"/>
        <w:spacing w:beforeAutospacing="1" w:afterAutospacing="1"/>
        <w:ind w:left="360"/>
        <w:jc w:val="both"/>
        <w:rPr>
          <w:rFonts w:cs="Arial"/>
        </w:rPr>
      </w:pPr>
      <w:r w:rsidRPr="003A3A3F">
        <w:rPr>
          <w:rFonts w:cs="Arial"/>
        </w:rPr>
        <w:t>Enforcement mechanisms to be used to impose the City’s resale provisions is a recorded mortgage and note or a deed restriction that incorporates the resale provisions and details the period of affordability based on the amount of HOME funds invested in project. </w:t>
      </w:r>
    </w:p>
    <w:p w:rsidR="003A1AAE" w:rsidRPr="003A3A3F" w:rsidRDefault="007C0A7E" w:rsidP="00524BE5">
      <w:pPr>
        <w:keepNext/>
        <w:widowControl w:val="0"/>
        <w:numPr>
          <w:ilvl w:val="0"/>
          <w:numId w:val="13"/>
        </w:numPr>
        <w:spacing w:after="0"/>
        <w:jc w:val="both"/>
        <w:rPr>
          <w:rFonts w:cs="Arial"/>
          <w:b/>
          <w:bCs/>
          <w:sz w:val="24"/>
          <w:szCs w:val="24"/>
        </w:rPr>
      </w:pPr>
      <w:r w:rsidRPr="003A3A3F">
        <w:rPr>
          <w:rFonts w:cs="Arial"/>
          <w:b/>
          <w:bCs/>
          <w:sz w:val="24"/>
          <w:szCs w:val="24"/>
        </w:rPr>
        <w:t xml:space="preserve">A description of the guidelines for resale or recapture that ensures the affordability of units acquired with HOME </w:t>
      </w:r>
      <w:proofErr w:type="gramStart"/>
      <w:r w:rsidRPr="003A3A3F">
        <w:rPr>
          <w:rFonts w:cs="Arial"/>
          <w:b/>
          <w:bCs/>
          <w:sz w:val="24"/>
          <w:szCs w:val="24"/>
        </w:rPr>
        <w:t>funds?</w:t>
      </w:r>
      <w:proofErr w:type="gramEnd"/>
      <w:r w:rsidRPr="003A3A3F">
        <w:rPr>
          <w:rFonts w:cs="Arial"/>
          <w:b/>
          <w:bCs/>
          <w:sz w:val="24"/>
          <w:szCs w:val="24"/>
        </w:rPr>
        <w:t xml:space="preserve"> See 24 CFR 92.254(a)(4) are as follows:</w:t>
      </w:r>
      <w:r w:rsidRPr="003A3A3F">
        <w:rPr>
          <w:b/>
          <w:bCs/>
          <w:i/>
          <w:sz w:val="24"/>
          <w:szCs w:val="24"/>
        </w:rPr>
        <w:t xml:space="preserve"> </w:t>
      </w:r>
    </w:p>
    <w:p w:rsidR="003A1AAE" w:rsidRPr="003A3A3F" w:rsidRDefault="007C0A7E" w:rsidP="00524BE5">
      <w:pPr>
        <w:keepNext/>
        <w:widowControl w:val="0"/>
        <w:spacing w:beforeAutospacing="1" w:afterAutospacing="1"/>
        <w:ind w:left="360"/>
        <w:jc w:val="both"/>
        <w:rPr>
          <w:rFonts w:cs="Arial"/>
        </w:rPr>
      </w:pPr>
      <w:r w:rsidRPr="003A3A3F">
        <w:rPr>
          <w:rFonts w:cs="Arial"/>
        </w:rPr>
        <w:t xml:space="preserve">The above provisions </w:t>
      </w:r>
      <w:proofErr w:type="gramStart"/>
      <w:r w:rsidRPr="003A3A3F">
        <w:rPr>
          <w:rFonts w:cs="Arial"/>
        </w:rPr>
        <w:t xml:space="preserve">are imposed for the duration of the period of affordability on all HOME-assisted homebuyer projects through a written agreement with the </w:t>
      </w:r>
      <w:r w:rsidR="00600F26" w:rsidRPr="003A3A3F">
        <w:rPr>
          <w:rFonts w:cs="Arial"/>
        </w:rPr>
        <w:t>homebuyer and</w:t>
      </w:r>
      <w:r w:rsidRPr="003A3A3F">
        <w:rPr>
          <w:rFonts w:cs="Arial"/>
        </w:rPr>
        <w:t xml:space="preserve"> enforced via recorded deed restrictions or covenants running with the land</w:t>
      </w:r>
      <w:proofErr w:type="gramEnd"/>
      <w:r w:rsidRPr="003A3A3F">
        <w:rPr>
          <w:rFonts w:cs="Arial"/>
        </w:rPr>
        <w:t xml:space="preserve">.  </w:t>
      </w:r>
      <w:proofErr w:type="gramStart"/>
      <w:r w:rsidRPr="003A3A3F">
        <w:rPr>
          <w:rFonts w:cs="Arial"/>
        </w:rPr>
        <w:t>The resale provisions are triggered by any transfer of title, either voluntary or involuntary,</w:t>
      </w:r>
      <w:proofErr w:type="gramEnd"/>
      <w:r w:rsidRPr="003A3A3F">
        <w:rPr>
          <w:rFonts w:cs="Arial"/>
        </w:rPr>
        <w:t xml:space="preserve"> during the established HOME period of affordability.</w:t>
      </w:r>
    </w:p>
    <w:p w:rsidR="003A1AAE" w:rsidRPr="003A3A3F" w:rsidRDefault="007C0A7E" w:rsidP="00524BE5">
      <w:pPr>
        <w:keepNext/>
        <w:widowControl w:val="0"/>
        <w:spacing w:beforeAutospacing="1" w:afterAutospacing="1"/>
        <w:ind w:left="360"/>
        <w:jc w:val="both"/>
        <w:rPr>
          <w:rFonts w:cs="Arial"/>
        </w:rPr>
      </w:pPr>
      <w:r w:rsidRPr="003A3A3F">
        <w:rPr>
          <w:rFonts w:cs="Arial"/>
        </w:rPr>
        <w:t xml:space="preserve">For HOME-assisted homebuyer units under the resale option, the period of affordability </w:t>
      </w:r>
      <w:proofErr w:type="gramStart"/>
      <w:r w:rsidRPr="003A3A3F">
        <w:rPr>
          <w:rFonts w:cs="Arial"/>
        </w:rPr>
        <w:t>is based</w:t>
      </w:r>
      <w:proofErr w:type="gramEnd"/>
      <w:r w:rsidRPr="003A3A3F">
        <w:rPr>
          <w:rFonts w:cs="Arial"/>
        </w:rPr>
        <w:t xml:space="preserve"> upon the direct HOME subsidy provided to the homebuyer that enabled the homebuyer to purchase the unit.  Any HOME program income used to provide direct assistance to the homebuyer is included when determining the period of affordability. The following outlines the required minimum affordability periods.</w:t>
      </w:r>
    </w:p>
    <w:p w:rsidR="003A1AAE" w:rsidRPr="003A3A3F" w:rsidRDefault="007C0A7E" w:rsidP="00E720E0">
      <w:pPr>
        <w:keepNext/>
        <w:widowControl w:val="0"/>
        <w:spacing w:beforeAutospacing="1" w:afterAutospacing="1"/>
        <w:ind w:left="360"/>
        <w:rPr>
          <w:rFonts w:cs="Arial"/>
        </w:rPr>
      </w:pPr>
      <w:r w:rsidRPr="003A3A3F">
        <w:rPr>
          <w:rFonts w:cs="Arial"/>
        </w:rPr>
        <w:t>HOME Investment and Corresponding Period of Affordability:</w:t>
      </w:r>
    </w:p>
    <w:p w:rsidR="003A1AAE" w:rsidRPr="003A3A3F" w:rsidRDefault="007C0A7E" w:rsidP="00E720E0">
      <w:pPr>
        <w:keepNext/>
        <w:widowControl w:val="0"/>
        <w:spacing w:after="0"/>
        <w:ind w:left="357"/>
        <w:rPr>
          <w:rFonts w:cs="Arial"/>
        </w:rPr>
      </w:pPr>
      <w:r w:rsidRPr="003A3A3F">
        <w:rPr>
          <w:rFonts w:cs="Arial"/>
        </w:rPr>
        <w:t xml:space="preserve">Under $15,000 </w:t>
      </w:r>
      <w:r w:rsidR="00E720E0" w:rsidRPr="003A3A3F">
        <w:rPr>
          <w:rFonts w:cs="Arial"/>
        </w:rPr>
        <w:t>-</w:t>
      </w:r>
      <w:r w:rsidRPr="003A3A3F">
        <w:rPr>
          <w:rFonts w:cs="Arial"/>
        </w:rPr>
        <w:t xml:space="preserve"> 5 years</w:t>
      </w:r>
    </w:p>
    <w:p w:rsidR="003A1AAE" w:rsidRPr="003A3A3F" w:rsidRDefault="007C0A7E" w:rsidP="00E720E0">
      <w:pPr>
        <w:keepNext/>
        <w:widowControl w:val="0"/>
        <w:spacing w:after="0"/>
        <w:ind w:left="357"/>
        <w:rPr>
          <w:rFonts w:cs="Arial"/>
        </w:rPr>
      </w:pPr>
      <w:r w:rsidRPr="003A3A3F">
        <w:rPr>
          <w:rFonts w:cs="Arial"/>
        </w:rPr>
        <w:t xml:space="preserve">Between $15,000 and $40,000 </w:t>
      </w:r>
      <w:r w:rsidR="00E720E0" w:rsidRPr="003A3A3F">
        <w:rPr>
          <w:rFonts w:cs="Arial"/>
        </w:rPr>
        <w:t>-</w:t>
      </w:r>
      <w:r w:rsidRPr="003A3A3F">
        <w:rPr>
          <w:rFonts w:cs="Arial"/>
        </w:rPr>
        <w:t xml:space="preserve"> 10 years</w:t>
      </w:r>
    </w:p>
    <w:p w:rsidR="003A1AAE" w:rsidRPr="003A3A3F" w:rsidRDefault="007C0A7E" w:rsidP="00346D23">
      <w:pPr>
        <w:keepNext/>
        <w:widowControl w:val="0"/>
        <w:spacing w:after="0"/>
        <w:ind w:left="357"/>
        <w:rPr>
          <w:rFonts w:cs="Arial"/>
        </w:rPr>
      </w:pPr>
      <w:r w:rsidRPr="003A3A3F">
        <w:rPr>
          <w:rFonts w:cs="Arial"/>
        </w:rPr>
        <w:t xml:space="preserve">Over $40,000 </w:t>
      </w:r>
      <w:r w:rsidR="00E720E0" w:rsidRPr="003A3A3F">
        <w:rPr>
          <w:rFonts w:cs="Arial"/>
        </w:rPr>
        <w:t>-</w:t>
      </w:r>
      <w:r w:rsidRPr="003A3A3F">
        <w:rPr>
          <w:rFonts w:cs="Arial"/>
        </w:rPr>
        <w:t xml:space="preserve"> 15 years</w:t>
      </w:r>
    </w:p>
    <w:p w:rsidR="00346D23" w:rsidRPr="003A3A3F" w:rsidRDefault="00346D23" w:rsidP="00346D23">
      <w:pPr>
        <w:keepNext/>
        <w:widowControl w:val="0"/>
        <w:spacing w:after="0"/>
        <w:ind w:left="357"/>
        <w:rPr>
          <w:rFonts w:cs="Arial"/>
        </w:rPr>
      </w:pPr>
    </w:p>
    <w:p w:rsidR="003A1AAE" w:rsidRPr="003A3A3F" w:rsidRDefault="007C0A7E" w:rsidP="00524BE5">
      <w:pPr>
        <w:keepNext/>
        <w:widowControl w:val="0"/>
        <w:numPr>
          <w:ilvl w:val="0"/>
          <w:numId w:val="13"/>
        </w:numPr>
        <w:spacing w:after="0"/>
        <w:jc w:val="both"/>
        <w:rPr>
          <w:rFonts w:cs="Arial"/>
          <w:b/>
          <w:bCs/>
          <w:sz w:val="24"/>
          <w:szCs w:val="24"/>
        </w:rPr>
      </w:pPr>
      <w:r w:rsidRPr="003A3A3F">
        <w:rPr>
          <w:rFonts w:cs="Arial"/>
          <w:b/>
          <w:bCs/>
          <w:sz w:val="24"/>
          <w:szCs w:val="24"/>
        </w:rPr>
        <w:t>Plans for using HOME funds to refinance existing debt secured by multifamily housing that is rehabilitated with HOME funds along with a description of the refinancing guidelines required that will be used under 24 CFR 92.206(b), are as follows:</w:t>
      </w:r>
      <w:r w:rsidRPr="003A3A3F">
        <w:rPr>
          <w:b/>
          <w:bCs/>
          <w:i/>
          <w:sz w:val="24"/>
          <w:szCs w:val="24"/>
        </w:rPr>
        <w:t xml:space="preserve"> </w:t>
      </w:r>
    </w:p>
    <w:p w:rsidR="003A1AAE" w:rsidRPr="003A3A3F" w:rsidRDefault="007C0A7E" w:rsidP="00346D23">
      <w:pPr>
        <w:keepNext/>
        <w:widowControl w:val="0"/>
        <w:spacing w:beforeAutospacing="1" w:afterAutospacing="1"/>
        <w:ind w:left="360"/>
        <w:rPr>
          <w:rFonts w:cs="Arial"/>
        </w:rPr>
      </w:pPr>
      <w:r w:rsidRPr="003A3A3F">
        <w:rPr>
          <w:rFonts w:cs="Arial"/>
        </w:rPr>
        <w:t>The City of Jersey City does not use HOME funds for these purposes. </w:t>
      </w:r>
      <w:r w:rsidR="00E24DB8" w:rsidRPr="003A3A3F">
        <w:rPr>
          <w:rFonts w:cs="Arial"/>
        </w:rPr>
        <w:br w:type="page"/>
      </w:r>
    </w:p>
    <w:p w:rsidR="003A1AAE" w:rsidRPr="003A3A3F" w:rsidRDefault="007C0A7E">
      <w:pPr>
        <w:keepNext/>
        <w:widowControl w:val="0"/>
        <w:spacing w:after="0" w:line="240" w:lineRule="auto"/>
        <w:jc w:val="center"/>
        <w:rPr>
          <w:rFonts w:cs="Arial"/>
          <w:b/>
          <w:i/>
          <w:sz w:val="24"/>
          <w:szCs w:val="24"/>
        </w:rPr>
      </w:pPr>
      <w:r w:rsidRPr="003A3A3F">
        <w:rPr>
          <w:rFonts w:cs="Arial"/>
          <w:b/>
          <w:sz w:val="24"/>
          <w:szCs w:val="24"/>
        </w:rPr>
        <w:lastRenderedPageBreak/>
        <w:t>Emergency Solutions Grant (ESG)</w:t>
      </w:r>
      <w:r w:rsidRPr="003A3A3F">
        <w:rPr>
          <w:i/>
        </w:rPr>
        <w:t xml:space="preserve"> </w:t>
      </w:r>
    </w:p>
    <w:p w:rsidR="003A1AAE" w:rsidRPr="003A3A3F" w:rsidRDefault="007C0A7E">
      <w:pPr>
        <w:keepNext/>
        <w:widowControl w:val="0"/>
        <w:spacing w:after="0" w:line="240" w:lineRule="auto"/>
        <w:jc w:val="center"/>
        <w:rPr>
          <w:b/>
          <w:bCs/>
          <w:sz w:val="24"/>
          <w:szCs w:val="24"/>
        </w:rPr>
      </w:pPr>
      <w:r w:rsidRPr="003A3A3F">
        <w:rPr>
          <w:rStyle w:val="Strong"/>
          <w:sz w:val="24"/>
          <w:szCs w:val="24"/>
        </w:rPr>
        <w:t>Reference 91.220(l</w:t>
      </w:r>
      <w:proofErr w:type="gramStart"/>
      <w:r w:rsidRPr="003A3A3F">
        <w:rPr>
          <w:rStyle w:val="Strong"/>
          <w:sz w:val="24"/>
          <w:szCs w:val="24"/>
        </w:rPr>
        <w:t>)(</w:t>
      </w:r>
      <w:proofErr w:type="gramEnd"/>
      <w:r w:rsidRPr="003A3A3F">
        <w:rPr>
          <w:rStyle w:val="Strong"/>
          <w:sz w:val="24"/>
          <w:szCs w:val="24"/>
        </w:rPr>
        <w:t xml:space="preserve">4) </w:t>
      </w:r>
    </w:p>
    <w:p w:rsidR="003A1AAE" w:rsidRPr="003A3A3F" w:rsidRDefault="003A1AAE">
      <w:pPr>
        <w:keepNext/>
        <w:widowControl w:val="0"/>
        <w:spacing w:after="0" w:line="240" w:lineRule="auto"/>
        <w:jc w:val="center"/>
        <w:rPr>
          <w:rFonts w:cs="Arial"/>
          <w:b/>
          <w:sz w:val="24"/>
          <w:szCs w:val="24"/>
        </w:rPr>
      </w:pPr>
    </w:p>
    <w:p w:rsidR="003A1AAE" w:rsidRPr="003A3A3F" w:rsidRDefault="007C0A7E" w:rsidP="00524BE5">
      <w:pPr>
        <w:keepNext/>
        <w:widowControl w:val="0"/>
        <w:numPr>
          <w:ilvl w:val="0"/>
          <w:numId w:val="16"/>
        </w:numPr>
        <w:spacing w:after="0"/>
        <w:jc w:val="both"/>
        <w:rPr>
          <w:rFonts w:cs="Arial"/>
          <w:b/>
          <w:bCs/>
        </w:rPr>
      </w:pPr>
      <w:r w:rsidRPr="003A3A3F">
        <w:rPr>
          <w:b/>
          <w:bCs/>
          <w:sz w:val="24"/>
          <w:szCs w:val="24"/>
        </w:rPr>
        <w:t>Include written standards for providing ESG assistance (may include as attachment)</w:t>
      </w:r>
      <w:r w:rsidRPr="003A3A3F">
        <w:rPr>
          <w:b/>
          <w:bCs/>
          <w:i/>
        </w:rPr>
        <w:t xml:space="preserve"> </w:t>
      </w:r>
    </w:p>
    <w:p w:rsidR="003A1AAE" w:rsidRPr="003A3A3F" w:rsidRDefault="007C0A7E" w:rsidP="00524BE5">
      <w:pPr>
        <w:keepNext/>
        <w:widowControl w:val="0"/>
        <w:spacing w:beforeAutospacing="1" w:afterAutospacing="1"/>
        <w:ind w:left="360"/>
        <w:jc w:val="both"/>
        <w:rPr>
          <w:rFonts w:cs="Arial"/>
        </w:rPr>
      </w:pPr>
      <w:r w:rsidRPr="003A3A3F">
        <w:rPr>
          <w:rFonts w:cs="Arial"/>
        </w:rPr>
        <w:t>The Division of Community Development (DCD) will require ESG awardees to establish and implement written standards for the ESG program prior to executing contracts that include:</w:t>
      </w:r>
    </w:p>
    <w:p w:rsidR="003A1AAE" w:rsidRPr="003A3A3F" w:rsidRDefault="007C0A7E" w:rsidP="00524BE5">
      <w:pPr>
        <w:numPr>
          <w:ilvl w:val="0"/>
          <w:numId w:val="20"/>
        </w:numPr>
        <w:spacing w:beforeAutospacing="1" w:afterAutospacing="1"/>
        <w:jc w:val="both"/>
      </w:pPr>
      <w:r w:rsidRPr="003A3A3F">
        <w:rPr>
          <w:rFonts w:cs="Arial"/>
        </w:rPr>
        <w:t xml:space="preserve">Standard policies and procedures for evaluating </w:t>
      </w:r>
      <w:proofErr w:type="gramStart"/>
      <w:r w:rsidRPr="003A3A3F">
        <w:rPr>
          <w:rFonts w:cs="Arial"/>
        </w:rPr>
        <w:t>individuals’</w:t>
      </w:r>
      <w:proofErr w:type="gramEnd"/>
      <w:r w:rsidRPr="003A3A3F">
        <w:rPr>
          <w:rFonts w:cs="Arial"/>
        </w:rPr>
        <w:t xml:space="preserve"> and families’ eligibility for assistance under Emergency Solutions Grant (ESG).</w:t>
      </w:r>
    </w:p>
    <w:p w:rsidR="003A1AAE" w:rsidRPr="003A3A3F" w:rsidRDefault="007C0A7E" w:rsidP="00524BE5">
      <w:pPr>
        <w:numPr>
          <w:ilvl w:val="0"/>
          <w:numId w:val="20"/>
        </w:numPr>
        <w:spacing w:beforeAutospacing="1" w:afterAutospacing="1"/>
        <w:jc w:val="both"/>
      </w:pPr>
      <w:r w:rsidRPr="003A3A3F">
        <w:rPr>
          <w:rFonts w:cs="Arial"/>
        </w:rPr>
        <w:t>Policies and procedures for coordination among emergency shelter providers, essential service providers, homelessness prevention and rapid re-housing assistance providers, other homeless assistance providers, and mainstream service and housing providers.</w:t>
      </w:r>
    </w:p>
    <w:p w:rsidR="003A1AAE" w:rsidRPr="003A3A3F" w:rsidRDefault="007C0A7E" w:rsidP="00524BE5">
      <w:pPr>
        <w:numPr>
          <w:ilvl w:val="0"/>
          <w:numId w:val="20"/>
        </w:numPr>
        <w:spacing w:beforeAutospacing="1" w:afterAutospacing="1"/>
        <w:jc w:val="both"/>
      </w:pPr>
      <w:r w:rsidRPr="003A3A3F">
        <w:rPr>
          <w:rFonts w:cs="Arial"/>
        </w:rPr>
        <w:t>Policies and procedures for determining and prioritizing which eligible families and individuals will receive homelessness prevention assistance and which eligible families and individuals will receive rapid re-housing assistance.</w:t>
      </w:r>
    </w:p>
    <w:p w:rsidR="003A1AAE" w:rsidRPr="003A3A3F" w:rsidRDefault="007C0A7E" w:rsidP="00524BE5">
      <w:pPr>
        <w:numPr>
          <w:ilvl w:val="0"/>
          <w:numId w:val="20"/>
        </w:numPr>
        <w:spacing w:beforeAutospacing="1" w:afterAutospacing="1"/>
        <w:jc w:val="both"/>
      </w:pPr>
      <w:r w:rsidRPr="003A3A3F">
        <w:rPr>
          <w:rFonts w:cs="Arial"/>
        </w:rPr>
        <w:t>Standards for determining the share of rent and utilities costs that each program participant must pay, if any, while receiving homelessness prevention or rapid re-housing assistance.</w:t>
      </w:r>
    </w:p>
    <w:p w:rsidR="003A1AAE" w:rsidRPr="003A3A3F" w:rsidRDefault="007C0A7E" w:rsidP="00524BE5">
      <w:pPr>
        <w:numPr>
          <w:ilvl w:val="0"/>
          <w:numId w:val="20"/>
        </w:numPr>
        <w:spacing w:beforeAutospacing="1" w:afterAutospacing="1"/>
        <w:jc w:val="both"/>
      </w:pPr>
      <w:r w:rsidRPr="003A3A3F">
        <w:rPr>
          <w:rFonts w:cs="Arial"/>
        </w:rPr>
        <w:t xml:space="preserve">Standards for determining how long a particular program participant </w:t>
      </w:r>
      <w:proofErr w:type="gramStart"/>
      <w:r w:rsidRPr="003A3A3F">
        <w:rPr>
          <w:rFonts w:cs="Arial"/>
        </w:rPr>
        <w:t>will be provided</w:t>
      </w:r>
      <w:proofErr w:type="gramEnd"/>
      <w:r w:rsidRPr="003A3A3F">
        <w:rPr>
          <w:rFonts w:cs="Arial"/>
        </w:rPr>
        <w:t xml:space="preserve"> with rental assistance and whether and how the amount of that assistance will be adjusted over time.</w:t>
      </w:r>
    </w:p>
    <w:p w:rsidR="003A1AAE" w:rsidRPr="003A3A3F" w:rsidRDefault="007C0A7E" w:rsidP="00524BE5">
      <w:pPr>
        <w:numPr>
          <w:ilvl w:val="0"/>
          <w:numId w:val="20"/>
        </w:numPr>
        <w:spacing w:beforeAutospacing="1" w:afterAutospacing="1"/>
        <w:jc w:val="both"/>
      </w:pPr>
      <w:proofErr w:type="gramStart"/>
      <w:r w:rsidRPr="003A3A3F">
        <w:rPr>
          <w:rFonts w:cs="Arial"/>
        </w:rPr>
        <w:t>Standards for determining the type, amount, and duration of housing stabilization and/or relocation services to provide a program participant, including the limits, if any, on the homelessness prevention or rapid re-housing assistance that each program participant may receive, such as the maximum amount of assistance, maximum number of months the program participant receives assistance; or the maximum number of times the program participants may receive assistance.</w:t>
      </w:r>
      <w:proofErr w:type="gramEnd"/>
    </w:p>
    <w:p w:rsidR="003A1AAE" w:rsidRPr="003A3A3F" w:rsidRDefault="007C0A7E" w:rsidP="00524BE5">
      <w:pPr>
        <w:keepNext/>
        <w:widowControl w:val="0"/>
        <w:numPr>
          <w:ilvl w:val="0"/>
          <w:numId w:val="16"/>
        </w:numPr>
        <w:spacing w:after="0"/>
        <w:jc w:val="both"/>
        <w:rPr>
          <w:rFonts w:cs="Arial"/>
          <w:b/>
          <w:bCs/>
        </w:rPr>
      </w:pPr>
      <w:r w:rsidRPr="003A3A3F">
        <w:rPr>
          <w:b/>
          <w:bCs/>
          <w:sz w:val="24"/>
          <w:szCs w:val="24"/>
        </w:rPr>
        <w:t>If the Continuum of Care has established centralized or coordinated assessment system that meets HUD requirements, describe that centralized or coordinated assessment system.</w:t>
      </w:r>
      <w:r w:rsidRPr="003A3A3F">
        <w:rPr>
          <w:b/>
          <w:bCs/>
          <w:i/>
        </w:rPr>
        <w:t xml:space="preserve"> </w:t>
      </w:r>
    </w:p>
    <w:p w:rsidR="003A1AAE" w:rsidRPr="003A3A3F" w:rsidRDefault="007C0A7E" w:rsidP="00524BE5">
      <w:pPr>
        <w:widowControl w:val="0"/>
        <w:spacing w:beforeAutospacing="1" w:afterAutospacing="1"/>
        <w:ind w:left="360"/>
        <w:jc w:val="both"/>
        <w:rPr>
          <w:rFonts w:cs="Arial"/>
        </w:rPr>
      </w:pPr>
      <w:r w:rsidRPr="003A3A3F">
        <w:rPr>
          <w:rFonts w:cs="Arial"/>
        </w:rPr>
        <w:t xml:space="preserve">The Continuum of Care has established a coordinated assessment system.  The system provides people who are literally homeless, or at imminent risk, with streamlined access to services designed to help them achieve and maintain housing stability. Having this system in place reduces referrals to supported or subsidized housing programs so that they are reserved for those most in need. Garden State Episcopal Community Development Corporation (GSECDC) </w:t>
      </w:r>
      <w:proofErr w:type="gramStart"/>
      <w:r w:rsidRPr="003A3A3F">
        <w:rPr>
          <w:rFonts w:cs="Arial"/>
        </w:rPr>
        <w:t>has been selected</w:t>
      </w:r>
      <w:proofErr w:type="gramEnd"/>
      <w:r w:rsidRPr="003A3A3F">
        <w:rPr>
          <w:rFonts w:cs="Arial"/>
        </w:rPr>
        <w:t xml:space="preserve"> as this coordinated assessment agency for Hudson County.</w:t>
      </w:r>
    </w:p>
    <w:p w:rsidR="003A1AAE" w:rsidRPr="003A3A3F" w:rsidRDefault="007C0A7E" w:rsidP="00524BE5">
      <w:pPr>
        <w:widowControl w:val="0"/>
        <w:spacing w:beforeAutospacing="1" w:afterAutospacing="1"/>
        <w:ind w:left="360"/>
        <w:jc w:val="both"/>
        <w:rPr>
          <w:rFonts w:cs="Arial"/>
        </w:rPr>
      </w:pPr>
      <w:r w:rsidRPr="003A3A3F">
        <w:rPr>
          <w:rFonts w:cs="Arial"/>
        </w:rPr>
        <w:t xml:space="preserve">The coordinated entry and assessment program </w:t>
      </w:r>
      <w:proofErr w:type="gramStart"/>
      <w:r w:rsidRPr="003A3A3F">
        <w:rPr>
          <w:rFonts w:cs="Arial"/>
        </w:rPr>
        <w:t>will be run</w:t>
      </w:r>
      <w:proofErr w:type="gramEnd"/>
      <w:r w:rsidRPr="003A3A3F">
        <w:rPr>
          <w:rFonts w:cs="Arial"/>
        </w:rPr>
        <w:t xml:space="preserve"> through GSECDC’s CASA program. CASA also operates a drop-in center and case management program, focusing on intake and assessment. CASA is responsible for performing a detailed assessment on all homeless individuals and families in </w:t>
      </w:r>
      <w:r w:rsidRPr="003A3A3F">
        <w:rPr>
          <w:rFonts w:cs="Arial"/>
        </w:rPr>
        <w:lastRenderedPageBreak/>
        <w:t>Hudson County utilizing a standardized assessment tool. This coordinated entry program has recently expanded to provide onsite intake and assessment services at local shelters, in order to expedite connection to coordinated entry through these emergency housing programs.</w:t>
      </w:r>
    </w:p>
    <w:p w:rsidR="003A1AAE" w:rsidRPr="003A3A3F" w:rsidRDefault="007C0A7E" w:rsidP="00524BE5">
      <w:pPr>
        <w:widowControl w:val="0"/>
        <w:spacing w:beforeAutospacing="1" w:afterAutospacing="1"/>
        <w:ind w:left="360"/>
        <w:jc w:val="both"/>
        <w:rPr>
          <w:rFonts w:cs="Arial"/>
        </w:rPr>
      </w:pPr>
      <w:r w:rsidRPr="003A3A3F">
        <w:rPr>
          <w:rFonts w:cs="Arial"/>
        </w:rPr>
        <w:t>It takes approximately 10 minutes to complete the assessment tool, either on paper or directly in HMIS. The tool will assess each household on a variety of factors and will ultimately result in a numerical score that will determine the type of housing or intervention that is best suited to the household’s needs.</w:t>
      </w:r>
    </w:p>
    <w:p w:rsidR="003A1AAE" w:rsidRPr="003A3A3F" w:rsidRDefault="007C0A7E" w:rsidP="00524BE5">
      <w:pPr>
        <w:widowControl w:val="0"/>
        <w:spacing w:beforeAutospacing="1" w:afterAutospacing="1"/>
        <w:ind w:left="360"/>
        <w:jc w:val="both"/>
        <w:rPr>
          <w:rFonts w:cs="Arial"/>
        </w:rPr>
      </w:pPr>
      <w:r w:rsidRPr="003A3A3F">
        <w:rPr>
          <w:rFonts w:cs="Arial"/>
        </w:rPr>
        <w:t xml:space="preserve">Prior to entering any </w:t>
      </w:r>
      <w:proofErr w:type="spellStart"/>
      <w:r w:rsidRPr="003A3A3F">
        <w:rPr>
          <w:rFonts w:cs="Arial"/>
        </w:rPr>
        <w:t>CoC</w:t>
      </w:r>
      <w:proofErr w:type="spellEnd"/>
      <w:r w:rsidRPr="003A3A3F">
        <w:rPr>
          <w:rFonts w:cs="Arial"/>
        </w:rPr>
        <w:t xml:space="preserve"> funded Permanent, Transitional or Rapid Re-housing program, each homeless household will be assessed using the assessment tool. Each </w:t>
      </w:r>
      <w:proofErr w:type="spellStart"/>
      <w:r w:rsidRPr="003A3A3F">
        <w:rPr>
          <w:rFonts w:cs="Arial"/>
        </w:rPr>
        <w:t>CoC</w:t>
      </w:r>
      <w:proofErr w:type="spellEnd"/>
      <w:r w:rsidRPr="003A3A3F">
        <w:rPr>
          <w:rFonts w:cs="Arial"/>
        </w:rPr>
        <w:t xml:space="preserve"> funded housing program will accept households that score within a pre-determined range and CASA will place </w:t>
      </w:r>
      <w:proofErr w:type="gramStart"/>
      <w:r w:rsidRPr="003A3A3F">
        <w:rPr>
          <w:rFonts w:cs="Arial"/>
        </w:rPr>
        <w:t>individuals and families into those programs as openings become available</w:t>
      </w:r>
      <w:proofErr w:type="gramEnd"/>
      <w:r w:rsidRPr="003A3A3F">
        <w:rPr>
          <w:rFonts w:cs="Arial"/>
        </w:rPr>
        <w:t xml:space="preserve"> and eligible households are identified.</w:t>
      </w:r>
    </w:p>
    <w:p w:rsidR="003A1AAE" w:rsidRPr="003A3A3F" w:rsidRDefault="007C0A7E" w:rsidP="00524BE5">
      <w:pPr>
        <w:widowControl w:val="0"/>
        <w:spacing w:beforeAutospacing="1" w:afterAutospacing="1"/>
        <w:ind w:left="360"/>
        <w:jc w:val="both"/>
        <w:rPr>
          <w:rFonts w:cs="Arial"/>
        </w:rPr>
      </w:pPr>
      <w:r w:rsidRPr="003A3A3F">
        <w:rPr>
          <w:rFonts w:cs="Arial"/>
        </w:rPr>
        <w:t xml:space="preserve">Individual </w:t>
      </w:r>
      <w:proofErr w:type="spellStart"/>
      <w:r w:rsidRPr="003A3A3F">
        <w:rPr>
          <w:rFonts w:cs="Arial"/>
        </w:rPr>
        <w:t>CoC</w:t>
      </w:r>
      <w:proofErr w:type="spellEnd"/>
      <w:r w:rsidRPr="003A3A3F">
        <w:rPr>
          <w:rFonts w:cs="Arial"/>
        </w:rPr>
        <w:t xml:space="preserve"> funded programs can no longer accept clients into their program that self-refer, walk-in, or come from pre-existing waiting lists or other community referral process. CASA will work closely with all providers to ensure that appropriate and eligible referrals </w:t>
      </w:r>
      <w:proofErr w:type="gramStart"/>
      <w:r w:rsidRPr="003A3A3F">
        <w:rPr>
          <w:rFonts w:cs="Arial"/>
        </w:rPr>
        <w:t>are made</w:t>
      </w:r>
      <w:proofErr w:type="gramEnd"/>
      <w:r w:rsidRPr="003A3A3F">
        <w:rPr>
          <w:rFonts w:cs="Arial"/>
        </w:rPr>
        <w:t>. Providers will also be given a certain amount of discretion in accepting clients should they feel that a certain household is not suitable for their program.</w:t>
      </w:r>
    </w:p>
    <w:p w:rsidR="003A1AAE" w:rsidRPr="003A3A3F" w:rsidRDefault="007C0A7E" w:rsidP="00524BE5">
      <w:pPr>
        <w:keepNext/>
        <w:widowControl w:val="0"/>
        <w:numPr>
          <w:ilvl w:val="0"/>
          <w:numId w:val="16"/>
        </w:numPr>
        <w:spacing w:after="0"/>
        <w:jc w:val="both"/>
        <w:rPr>
          <w:rFonts w:cs="Arial"/>
          <w:b/>
          <w:bCs/>
        </w:rPr>
      </w:pPr>
      <w:r w:rsidRPr="003A3A3F">
        <w:rPr>
          <w:b/>
          <w:bCs/>
          <w:sz w:val="24"/>
          <w:szCs w:val="24"/>
        </w:rPr>
        <w:t>Identify the process for making sub-awards and describe how the ESG allocation available to private nonprofit organizations (including community and faith-based organizations).</w:t>
      </w:r>
      <w:r w:rsidRPr="003A3A3F">
        <w:rPr>
          <w:b/>
          <w:bCs/>
          <w:i/>
        </w:rPr>
        <w:t xml:space="preserve"> </w:t>
      </w:r>
    </w:p>
    <w:p w:rsidR="003A1AAE" w:rsidRPr="003A3A3F" w:rsidRDefault="007C0A7E" w:rsidP="00524BE5">
      <w:pPr>
        <w:widowControl w:val="0"/>
        <w:spacing w:beforeAutospacing="1" w:afterAutospacing="1"/>
        <w:ind w:left="360"/>
        <w:jc w:val="both"/>
        <w:rPr>
          <w:rFonts w:cs="Arial"/>
        </w:rPr>
      </w:pPr>
      <w:r w:rsidRPr="003A3A3F">
        <w:rPr>
          <w:rFonts w:cs="Arial"/>
        </w:rPr>
        <w:t xml:space="preserve">The Division of Community Development (DCD) will utilize a competitive Request for Proposal (RFP) process to solicit </w:t>
      </w:r>
      <w:proofErr w:type="spellStart"/>
      <w:r w:rsidRPr="003A3A3F">
        <w:rPr>
          <w:rFonts w:cs="Arial"/>
        </w:rPr>
        <w:t>subgrantees</w:t>
      </w:r>
      <w:proofErr w:type="spellEnd"/>
      <w:r w:rsidRPr="003A3A3F">
        <w:rPr>
          <w:rFonts w:cs="Arial"/>
        </w:rPr>
        <w:t xml:space="preserve">, including community and faith-based organizations, for rapid re-housing, housing stabilization activities, shelter operations, and outreach activities. Proposals </w:t>
      </w:r>
      <w:proofErr w:type="gramStart"/>
      <w:r w:rsidRPr="003A3A3F">
        <w:rPr>
          <w:rFonts w:cs="Arial"/>
        </w:rPr>
        <w:t>will be evaluated and ranked by a review committee comprised of DCD staff and respective County officials, such as the co-chair of the Hudson County Alliance to End Homelessness (HCAEH),</w:t>
      </w:r>
      <w:proofErr w:type="gramEnd"/>
      <w:r w:rsidRPr="003A3A3F">
        <w:rPr>
          <w:rFonts w:cs="Arial"/>
        </w:rPr>
        <w:t xml:space="preserve"> ESG grant manager, and SSH grant manager. Each proposal </w:t>
      </w:r>
      <w:proofErr w:type="gramStart"/>
      <w:r w:rsidRPr="003A3A3F">
        <w:rPr>
          <w:rFonts w:cs="Arial"/>
        </w:rPr>
        <w:t>will be reviewed</w:t>
      </w:r>
      <w:proofErr w:type="gramEnd"/>
      <w:r w:rsidRPr="003A3A3F">
        <w:rPr>
          <w:rFonts w:cs="Arial"/>
        </w:rPr>
        <w:t xml:space="preserve"> for consistency with the RFP proposal and review criteria. Staff review leader will submit funding recommendations to the Director of DCD who will jointly make the final </w:t>
      </w:r>
      <w:proofErr w:type="spellStart"/>
      <w:r w:rsidRPr="003A3A3F">
        <w:rPr>
          <w:rFonts w:cs="Arial"/>
        </w:rPr>
        <w:t>subgrantee</w:t>
      </w:r>
      <w:proofErr w:type="spellEnd"/>
      <w:r w:rsidRPr="003A3A3F">
        <w:rPr>
          <w:rFonts w:cs="Arial"/>
        </w:rPr>
        <w:t xml:space="preserve"> recommendations.</w:t>
      </w:r>
    </w:p>
    <w:p w:rsidR="003A1AAE" w:rsidRPr="003A3A3F" w:rsidRDefault="007C0A7E" w:rsidP="00524BE5">
      <w:pPr>
        <w:widowControl w:val="0"/>
        <w:spacing w:beforeAutospacing="1" w:afterAutospacing="1"/>
        <w:ind w:left="360"/>
        <w:jc w:val="both"/>
        <w:rPr>
          <w:rFonts w:cs="Arial"/>
        </w:rPr>
      </w:pPr>
      <w:r w:rsidRPr="003A3A3F">
        <w:rPr>
          <w:rFonts w:cs="Arial"/>
        </w:rPr>
        <w:t xml:space="preserve">Each </w:t>
      </w:r>
      <w:proofErr w:type="spellStart"/>
      <w:r w:rsidRPr="003A3A3F">
        <w:rPr>
          <w:rFonts w:cs="Arial"/>
        </w:rPr>
        <w:t>subgrantee</w:t>
      </w:r>
      <w:proofErr w:type="spellEnd"/>
      <w:r w:rsidRPr="003A3A3F">
        <w:rPr>
          <w:rFonts w:cs="Arial"/>
        </w:rPr>
        <w:t xml:space="preserve"> will receive a one (1) year contract for the proposed activities. Grantee performance </w:t>
      </w:r>
      <w:proofErr w:type="gramStart"/>
      <w:r w:rsidRPr="003A3A3F">
        <w:rPr>
          <w:rFonts w:cs="Arial"/>
        </w:rPr>
        <w:t>will be evaluated</w:t>
      </w:r>
      <w:proofErr w:type="gramEnd"/>
      <w:r w:rsidRPr="003A3A3F">
        <w:rPr>
          <w:rFonts w:cs="Arial"/>
        </w:rPr>
        <w:t xml:space="preserve"> annually using the HCAEH’s monitoring policy and contracts will be extended for successful performers. If a </w:t>
      </w:r>
      <w:proofErr w:type="spellStart"/>
      <w:r w:rsidRPr="003A3A3F">
        <w:rPr>
          <w:rFonts w:cs="Arial"/>
        </w:rPr>
        <w:t>subrecipient’s</w:t>
      </w:r>
      <w:proofErr w:type="spellEnd"/>
      <w:r w:rsidRPr="003A3A3F">
        <w:rPr>
          <w:rFonts w:cs="Arial"/>
        </w:rPr>
        <w:t xml:space="preserve"> performance </w:t>
      </w:r>
      <w:proofErr w:type="gramStart"/>
      <w:r w:rsidRPr="003A3A3F">
        <w:rPr>
          <w:rFonts w:cs="Arial"/>
        </w:rPr>
        <w:t>is deemed</w:t>
      </w:r>
      <w:proofErr w:type="gramEnd"/>
      <w:r w:rsidRPr="003A3A3F">
        <w:rPr>
          <w:rFonts w:cs="Arial"/>
        </w:rPr>
        <w:t xml:space="preserve"> unsatisfactory, unexpended balances will be recaptured and re-allocated via an RFP process.</w:t>
      </w:r>
    </w:p>
    <w:p w:rsidR="003A1AAE" w:rsidRPr="003A3A3F" w:rsidRDefault="007C0A7E" w:rsidP="00524BE5">
      <w:pPr>
        <w:keepNext/>
        <w:widowControl w:val="0"/>
        <w:numPr>
          <w:ilvl w:val="0"/>
          <w:numId w:val="16"/>
        </w:numPr>
        <w:spacing w:after="0"/>
        <w:jc w:val="both"/>
        <w:rPr>
          <w:rFonts w:cs="Arial"/>
          <w:b/>
          <w:bCs/>
        </w:rPr>
      </w:pPr>
      <w:r w:rsidRPr="003A3A3F">
        <w:rPr>
          <w:b/>
          <w:bCs/>
          <w:sz w:val="24"/>
          <w:szCs w:val="24"/>
        </w:rPr>
        <w:t xml:space="preserve">If the jurisdiction is unable to meet the homeless participation requirement in 24 CFR 576.405(a), the jurisdiction must specify its plan for reaching out to and consulting with homeless or formerly homeless individuals in considering policies and funding decisions </w:t>
      </w:r>
      <w:r w:rsidRPr="003A3A3F">
        <w:rPr>
          <w:b/>
          <w:bCs/>
          <w:sz w:val="24"/>
          <w:szCs w:val="24"/>
        </w:rPr>
        <w:lastRenderedPageBreak/>
        <w:t>regarding facilities and services funded under ESG.</w:t>
      </w:r>
      <w:r w:rsidRPr="003A3A3F">
        <w:rPr>
          <w:b/>
          <w:bCs/>
          <w:i/>
        </w:rPr>
        <w:t xml:space="preserve"> </w:t>
      </w:r>
    </w:p>
    <w:p w:rsidR="003A1AAE" w:rsidRPr="003A3A3F" w:rsidRDefault="007C0A7E" w:rsidP="00524BE5">
      <w:pPr>
        <w:widowControl w:val="0"/>
        <w:spacing w:beforeAutospacing="1" w:afterAutospacing="1"/>
        <w:ind w:left="360"/>
        <w:jc w:val="both"/>
        <w:rPr>
          <w:rFonts w:cs="Arial"/>
        </w:rPr>
      </w:pPr>
      <w:r w:rsidRPr="003A3A3F">
        <w:rPr>
          <w:rFonts w:cs="Arial"/>
        </w:rPr>
        <w:t xml:space="preserve">The Division of Community Development ESG programs adopts the </w:t>
      </w:r>
      <w:proofErr w:type="spellStart"/>
      <w:r w:rsidRPr="003A3A3F">
        <w:rPr>
          <w:rFonts w:cs="Arial"/>
        </w:rPr>
        <w:t>CoC’s</w:t>
      </w:r>
      <w:proofErr w:type="spellEnd"/>
      <w:r w:rsidRPr="003A3A3F">
        <w:rPr>
          <w:rFonts w:cs="Arial"/>
        </w:rPr>
        <w:t xml:space="preserve"> policies and procedures, as well as its performance standards, and requires all </w:t>
      </w:r>
      <w:proofErr w:type="spellStart"/>
      <w:r w:rsidRPr="003A3A3F">
        <w:rPr>
          <w:rFonts w:cs="Arial"/>
        </w:rPr>
        <w:t>subrecipients</w:t>
      </w:r>
      <w:proofErr w:type="spellEnd"/>
      <w:r w:rsidRPr="003A3A3F">
        <w:rPr>
          <w:rFonts w:cs="Arial"/>
        </w:rPr>
        <w:t xml:space="preserve"> to abide by these policies. The </w:t>
      </w:r>
      <w:proofErr w:type="spellStart"/>
      <w:r w:rsidRPr="003A3A3F">
        <w:rPr>
          <w:rFonts w:cs="Arial"/>
        </w:rPr>
        <w:t>CoC’s</w:t>
      </w:r>
      <w:proofErr w:type="spellEnd"/>
      <w:r w:rsidRPr="003A3A3F">
        <w:rPr>
          <w:rFonts w:cs="Arial"/>
        </w:rPr>
        <w:t xml:space="preserve"> Executive Board fulfills the requirements of 24 CFR 576.405a. In addition to this, the </w:t>
      </w:r>
      <w:proofErr w:type="spellStart"/>
      <w:r w:rsidRPr="003A3A3F">
        <w:rPr>
          <w:rFonts w:cs="Arial"/>
        </w:rPr>
        <w:t>CoC</w:t>
      </w:r>
      <w:proofErr w:type="spellEnd"/>
      <w:r w:rsidRPr="003A3A3F">
        <w:rPr>
          <w:rFonts w:cs="Arial"/>
        </w:rPr>
        <w:t xml:space="preserve"> Chair shall have the opportunity to review and comment on new projects prior to final recommendations.</w:t>
      </w:r>
    </w:p>
    <w:p w:rsidR="003A1AAE" w:rsidRPr="003A3A3F" w:rsidRDefault="007C0A7E" w:rsidP="00524BE5">
      <w:pPr>
        <w:keepNext/>
        <w:widowControl w:val="0"/>
        <w:numPr>
          <w:ilvl w:val="0"/>
          <w:numId w:val="16"/>
        </w:numPr>
        <w:spacing w:after="0"/>
        <w:jc w:val="both"/>
        <w:rPr>
          <w:rFonts w:cs="Arial"/>
          <w:b/>
          <w:bCs/>
          <w:i/>
        </w:rPr>
      </w:pPr>
      <w:r w:rsidRPr="003A3A3F">
        <w:rPr>
          <w:b/>
          <w:bCs/>
          <w:sz w:val="24"/>
          <w:szCs w:val="24"/>
        </w:rPr>
        <w:t>Describe performance standards for evaluating ESG.</w:t>
      </w:r>
      <w:r w:rsidRPr="003A3A3F">
        <w:rPr>
          <w:b/>
          <w:bCs/>
          <w:i/>
        </w:rPr>
        <w:t xml:space="preserve"> </w:t>
      </w:r>
    </w:p>
    <w:p w:rsidR="003A1AAE" w:rsidRPr="003A3A3F" w:rsidRDefault="007C0A7E" w:rsidP="00524BE5">
      <w:pPr>
        <w:widowControl w:val="0"/>
        <w:spacing w:beforeAutospacing="1" w:afterAutospacing="1"/>
        <w:ind w:left="360"/>
        <w:jc w:val="both"/>
        <w:rPr>
          <w:rFonts w:cs="Arial"/>
        </w:rPr>
      </w:pPr>
      <w:r w:rsidRPr="003A3A3F">
        <w:rPr>
          <w:rFonts w:cs="Arial"/>
        </w:rPr>
        <w:t xml:space="preserve">The Performance Standards outlined below </w:t>
      </w:r>
      <w:proofErr w:type="gramStart"/>
      <w:r w:rsidRPr="003A3A3F">
        <w:rPr>
          <w:rFonts w:cs="Arial"/>
        </w:rPr>
        <w:t>were established</w:t>
      </w:r>
      <w:proofErr w:type="gramEnd"/>
      <w:r w:rsidRPr="003A3A3F">
        <w:rPr>
          <w:rFonts w:cs="Arial"/>
        </w:rPr>
        <w:t xml:space="preserve"> to ensure the forward progress of The Hudson County Alliance to End Homelessness in the goal of ending homelessness. While these standards are currently under review and </w:t>
      </w:r>
      <w:proofErr w:type="gramStart"/>
      <w:r w:rsidRPr="003A3A3F">
        <w:rPr>
          <w:rFonts w:cs="Arial"/>
        </w:rPr>
        <w:t>will be updated</w:t>
      </w:r>
      <w:proofErr w:type="gramEnd"/>
      <w:r w:rsidRPr="003A3A3F">
        <w:rPr>
          <w:rFonts w:cs="Arial"/>
        </w:rPr>
        <w:t>, these standards are applied to all ESG contracts. Unless otherwise specified in the standard, all performance standards will be evaluated using HMIS data.</w:t>
      </w:r>
    </w:p>
    <w:p w:rsidR="003A1AAE" w:rsidRPr="003A3A3F" w:rsidRDefault="007C0A7E" w:rsidP="00524BE5">
      <w:pPr>
        <w:widowControl w:val="0"/>
        <w:spacing w:beforeAutospacing="1" w:afterAutospacing="1"/>
        <w:ind w:left="360"/>
        <w:jc w:val="both"/>
        <w:rPr>
          <w:rFonts w:cs="Arial"/>
        </w:rPr>
      </w:pPr>
      <w:r w:rsidRPr="003A3A3F">
        <w:rPr>
          <w:rFonts w:cs="Arial"/>
          <w:u w:val="single"/>
        </w:rPr>
        <w:t>Overall reduction in the number of homeless individuals and families</w:t>
      </w:r>
    </w:p>
    <w:p w:rsidR="003A1AAE" w:rsidRPr="003A3A3F" w:rsidRDefault="007C0A7E" w:rsidP="00524BE5">
      <w:pPr>
        <w:widowControl w:val="0"/>
        <w:spacing w:beforeAutospacing="1" w:afterAutospacing="1"/>
        <w:ind w:left="360"/>
        <w:jc w:val="both"/>
        <w:rPr>
          <w:rFonts w:cs="Arial"/>
        </w:rPr>
      </w:pPr>
      <w:r w:rsidRPr="003A3A3F">
        <w:rPr>
          <w:rFonts w:cs="Arial"/>
        </w:rPr>
        <w:t xml:space="preserve">As the co-chair of the Continuum of Care/Hudson County Alliance to end homelessness, the City of Jersey City will gauge the success of the continuum in decreasing homelessness. The measure </w:t>
      </w:r>
      <w:proofErr w:type="gramStart"/>
      <w:r w:rsidRPr="003A3A3F">
        <w:rPr>
          <w:rFonts w:cs="Arial"/>
        </w:rPr>
        <w:t>will be met</w:t>
      </w:r>
      <w:proofErr w:type="gramEnd"/>
      <w:r w:rsidRPr="003A3A3F">
        <w:rPr>
          <w:rFonts w:cs="Arial"/>
        </w:rPr>
        <w:t xml:space="preserve"> if:</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Hudson County is able to demonstrate a decrease of at least 10% in the homeless counted in the Point in Time Count when compared to the number counted in 2014.</w:t>
      </w:r>
    </w:p>
    <w:p w:rsidR="003A1AAE" w:rsidRPr="003A3A3F" w:rsidRDefault="007C0A7E" w:rsidP="00524BE5">
      <w:pPr>
        <w:widowControl w:val="0"/>
        <w:spacing w:beforeAutospacing="1" w:afterAutospacing="1"/>
        <w:ind w:left="360"/>
        <w:jc w:val="both"/>
        <w:rPr>
          <w:rFonts w:cs="Arial"/>
        </w:rPr>
      </w:pPr>
      <w:r w:rsidRPr="003A3A3F">
        <w:rPr>
          <w:rFonts w:cs="Arial"/>
          <w:u w:val="single"/>
        </w:rPr>
        <w:t>The length of time individuals and families remain homeless</w:t>
      </w:r>
    </w:p>
    <w:p w:rsidR="003A1AAE" w:rsidRPr="003A3A3F" w:rsidRDefault="007C0A7E" w:rsidP="00524BE5">
      <w:pPr>
        <w:widowControl w:val="0"/>
        <w:spacing w:beforeAutospacing="1" w:afterAutospacing="1"/>
        <w:ind w:left="360"/>
        <w:jc w:val="both"/>
        <w:rPr>
          <w:rFonts w:cs="Arial"/>
        </w:rPr>
      </w:pPr>
      <w:r w:rsidRPr="003A3A3F">
        <w:rPr>
          <w:rFonts w:cs="Arial"/>
        </w:rPr>
        <w:t xml:space="preserve">This measure </w:t>
      </w:r>
      <w:proofErr w:type="gramStart"/>
      <w:r w:rsidRPr="003A3A3F">
        <w:rPr>
          <w:rFonts w:cs="Arial"/>
        </w:rPr>
        <w:t>will be used</w:t>
      </w:r>
      <w:proofErr w:type="gramEnd"/>
      <w:r w:rsidRPr="003A3A3F">
        <w:rPr>
          <w:rFonts w:cs="Arial"/>
        </w:rPr>
        <w:t xml:space="preserve"> to determine the ability of the City and </w:t>
      </w:r>
      <w:proofErr w:type="spellStart"/>
      <w:r w:rsidRPr="003A3A3F">
        <w:rPr>
          <w:rFonts w:cs="Arial"/>
        </w:rPr>
        <w:t>CoC</w:t>
      </w:r>
      <w:proofErr w:type="spellEnd"/>
      <w:r w:rsidRPr="003A3A3F">
        <w:rPr>
          <w:rFonts w:cs="Arial"/>
        </w:rPr>
        <w:t xml:space="preserve"> to move households out of homeless situations and into permanent housing in a short time frame. For this measure to </w:t>
      </w:r>
      <w:proofErr w:type="gramStart"/>
      <w:r w:rsidRPr="003A3A3F">
        <w:rPr>
          <w:rFonts w:cs="Arial"/>
        </w:rPr>
        <w:t>be met</w:t>
      </w:r>
      <w:proofErr w:type="gramEnd"/>
      <w:r w:rsidRPr="003A3A3F">
        <w:rPr>
          <w:rFonts w:cs="Arial"/>
        </w:rPr>
        <w:t>:</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 xml:space="preserve">Jersey City ESG programs will show that programs have successfully reduced the average length of program stay </w:t>
      </w:r>
      <w:r w:rsidR="00600F26" w:rsidRPr="003A3A3F">
        <w:rPr>
          <w:rFonts w:cs="Arial"/>
        </w:rPr>
        <w:t>by</w:t>
      </w:r>
      <w:r w:rsidR="00324903" w:rsidRPr="003A3A3F">
        <w:rPr>
          <w:rFonts w:cs="Arial"/>
        </w:rPr>
        <w:t xml:space="preserve"> </w:t>
      </w:r>
      <w:r w:rsidRPr="003A3A3F">
        <w:rPr>
          <w:rFonts w:cs="Arial"/>
        </w:rPr>
        <w:t>10% for emergency shelter programs; and10% for transitional housing programs</w:t>
      </w:r>
    </w:p>
    <w:p w:rsidR="003A1AAE" w:rsidRPr="003A3A3F" w:rsidRDefault="007C0A7E" w:rsidP="00524BE5">
      <w:pPr>
        <w:widowControl w:val="0"/>
        <w:spacing w:beforeAutospacing="1" w:afterAutospacing="1"/>
        <w:ind w:left="360"/>
        <w:jc w:val="both"/>
        <w:rPr>
          <w:rFonts w:cs="Arial"/>
        </w:rPr>
      </w:pPr>
      <w:r w:rsidRPr="003A3A3F">
        <w:rPr>
          <w:rFonts w:cs="Arial"/>
          <w:u w:val="single"/>
        </w:rPr>
        <w:t>The extent to which persons who exit Jersey City ESG program to permanent housing destinations return to homelessness </w:t>
      </w:r>
    </w:p>
    <w:p w:rsidR="003A1AAE" w:rsidRPr="003A3A3F" w:rsidRDefault="007C0A7E" w:rsidP="00524BE5">
      <w:pPr>
        <w:widowControl w:val="0"/>
        <w:spacing w:beforeAutospacing="1" w:afterAutospacing="1"/>
        <w:ind w:left="360"/>
        <w:jc w:val="both"/>
        <w:rPr>
          <w:rFonts w:cs="Arial"/>
        </w:rPr>
      </w:pPr>
      <w:r w:rsidRPr="003A3A3F">
        <w:rPr>
          <w:rFonts w:cs="Arial"/>
        </w:rPr>
        <w:t>This performance measurement will determine the ability of the program to place individuals, families, and youth to stable and sustainable permanent housing.</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Show a reduction of 10% of individuals and families who exited to permanent housing return to homelessness within 6-12 months</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Show a reduction of 10% of individuals and families who exited to permanent housing return to homelessness within 24 months</w:t>
      </w:r>
    </w:p>
    <w:p w:rsidR="003A1AAE" w:rsidRPr="003A3A3F" w:rsidRDefault="007C0A7E" w:rsidP="00524BE5">
      <w:pPr>
        <w:widowControl w:val="0"/>
        <w:spacing w:beforeAutospacing="1" w:afterAutospacing="1"/>
        <w:ind w:left="360"/>
        <w:jc w:val="both"/>
        <w:rPr>
          <w:rFonts w:cs="Arial"/>
        </w:rPr>
      </w:pPr>
      <w:r w:rsidRPr="003A3A3F">
        <w:rPr>
          <w:rFonts w:cs="Arial"/>
          <w:u w:val="single"/>
        </w:rPr>
        <w:lastRenderedPageBreak/>
        <w:t>Successful placement from street outreach</w:t>
      </w:r>
    </w:p>
    <w:p w:rsidR="003A1AAE" w:rsidRPr="003A3A3F" w:rsidRDefault="007C0A7E" w:rsidP="003358BF">
      <w:pPr>
        <w:widowControl w:val="0"/>
        <w:spacing w:beforeAutospacing="1" w:afterAutospacing="1"/>
        <w:jc w:val="both"/>
        <w:rPr>
          <w:rFonts w:cs="Arial"/>
        </w:rPr>
      </w:pPr>
      <w:r w:rsidRPr="003A3A3F">
        <w:rPr>
          <w:rFonts w:cs="Arial"/>
        </w:rPr>
        <w:t>Show that at least 20% of households served by street outreach programs enrolled in emergency shelter, transitional housing or permanent housing programs or destinations upon exit from the outreach program</w:t>
      </w:r>
    </w:p>
    <w:p w:rsidR="003A1AAE" w:rsidRPr="003A3A3F" w:rsidRDefault="007C0A7E" w:rsidP="00524BE5">
      <w:pPr>
        <w:widowControl w:val="0"/>
        <w:spacing w:beforeAutospacing="1" w:afterAutospacing="1"/>
        <w:ind w:left="360"/>
        <w:jc w:val="both"/>
        <w:rPr>
          <w:rFonts w:cs="Arial"/>
        </w:rPr>
      </w:pPr>
      <w:r w:rsidRPr="003A3A3F">
        <w:rPr>
          <w:rFonts w:cs="Arial"/>
          <w:u w:val="single"/>
        </w:rPr>
        <w:t>Employment and income growth for homeless persons</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Show that at least 85% of households receive some form of earned or unearned income</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Show that at least 85% of households are connected to mainstream non-cash benefits</w:t>
      </w:r>
    </w:p>
    <w:p w:rsidR="003A1AAE" w:rsidRPr="003A3A3F" w:rsidRDefault="007C0A7E" w:rsidP="00524BE5">
      <w:pPr>
        <w:widowControl w:val="0"/>
        <w:spacing w:beforeAutospacing="1" w:afterAutospacing="1"/>
        <w:ind w:left="360"/>
        <w:jc w:val="both"/>
        <w:rPr>
          <w:rFonts w:cs="Arial"/>
        </w:rPr>
      </w:pPr>
      <w:r w:rsidRPr="003A3A3F">
        <w:rPr>
          <w:rFonts w:cs="Arial"/>
          <w:u w:val="single"/>
        </w:rPr>
        <w:t>Numbers of persons who became homeless for the first time</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Demonstrate a decrease of at least 15% in the number of first-time homeless households that enter housing programs.</w:t>
      </w:r>
    </w:p>
    <w:p w:rsidR="003A1AAE" w:rsidRPr="003A3A3F" w:rsidRDefault="007C0A7E" w:rsidP="00524BE5">
      <w:pPr>
        <w:widowControl w:val="0"/>
        <w:spacing w:beforeAutospacing="1" w:afterAutospacing="1"/>
        <w:ind w:left="360"/>
        <w:jc w:val="both"/>
        <w:rPr>
          <w:rFonts w:cs="Arial"/>
        </w:rPr>
      </w:pPr>
      <w:r w:rsidRPr="003A3A3F">
        <w:rPr>
          <w:rFonts w:cs="Arial"/>
          <w:u w:val="single"/>
        </w:rPr>
        <w:t>Successful housing placement to or retention in a permanent housing destination</w:t>
      </w:r>
    </w:p>
    <w:p w:rsidR="003A1AAE" w:rsidRPr="003A3A3F" w:rsidRDefault="007C0A7E" w:rsidP="00524BE5">
      <w:pPr>
        <w:widowControl w:val="0"/>
        <w:spacing w:beforeAutospacing="1" w:afterAutospacing="1"/>
        <w:ind w:left="360"/>
        <w:jc w:val="both"/>
        <w:rPr>
          <w:rFonts w:cs="Arial"/>
        </w:rPr>
      </w:pPr>
      <w:r w:rsidRPr="003A3A3F">
        <w:rPr>
          <w:rFonts w:cs="Arial"/>
        </w:rPr>
        <w:t xml:space="preserve">This performance measure will look at the ability of programs to discharge households into permanent housing placements. For this measure to </w:t>
      </w:r>
      <w:proofErr w:type="gramStart"/>
      <w:r w:rsidRPr="003A3A3F">
        <w:rPr>
          <w:rFonts w:cs="Arial"/>
        </w:rPr>
        <w:t>be met</w:t>
      </w:r>
      <w:proofErr w:type="gramEnd"/>
      <w:r w:rsidRPr="003A3A3F">
        <w:rPr>
          <w:rFonts w:cs="Arial"/>
        </w:rPr>
        <w:t>, Jersey City ESG programs will:</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Show that 30% of households being discharged from emergency shelters move on to a permanent destination</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Show that 65% of households being discharged from transitional housing projects move on to a permanent destination; and</w:t>
      </w:r>
    </w:p>
    <w:p w:rsidR="003A1AAE" w:rsidRPr="003A3A3F" w:rsidRDefault="007C0A7E" w:rsidP="00524BE5">
      <w:pPr>
        <w:widowControl w:val="0"/>
        <w:numPr>
          <w:ilvl w:val="0"/>
          <w:numId w:val="3"/>
        </w:numPr>
        <w:spacing w:beforeAutospacing="1" w:afterAutospacing="1"/>
        <w:ind w:left="360"/>
        <w:jc w:val="both"/>
        <w:rPr>
          <w:rFonts w:cs="Arial"/>
        </w:rPr>
      </w:pPr>
      <w:r w:rsidRPr="003A3A3F">
        <w:rPr>
          <w:rFonts w:cs="Arial"/>
        </w:rPr>
        <w:t xml:space="preserve">Show that 85% of households will remain in permanent housing projects or </w:t>
      </w:r>
      <w:proofErr w:type="gramStart"/>
      <w:r w:rsidRPr="003A3A3F">
        <w:rPr>
          <w:rFonts w:cs="Arial"/>
        </w:rPr>
        <w:t>be discharged</w:t>
      </w:r>
      <w:proofErr w:type="gramEnd"/>
      <w:r w:rsidRPr="003A3A3F">
        <w:rPr>
          <w:rFonts w:cs="Arial"/>
        </w:rPr>
        <w:t xml:space="preserve"> to a permanent housing destination.</w:t>
      </w:r>
    </w:p>
    <w:p w:rsidR="006A63BF" w:rsidRPr="003A3A3F" w:rsidRDefault="006A63BF">
      <w:pPr>
        <w:spacing w:after="0" w:line="240" w:lineRule="auto"/>
        <w:rPr>
          <w:rFonts w:cs="Arial"/>
        </w:rPr>
      </w:pPr>
      <w:r w:rsidRPr="003A3A3F">
        <w:rPr>
          <w:rFonts w:cs="Arial"/>
        </w:rPr>
        <w:br w:type="page"/>
      </w:r>
    </w:p>
    <w:p w:rsidR="006A63BF" w:rsidRPr="003A3A3F" w:rsidRDefault="006A63BF" w:rsidP="006A63BF">
      <w:pPr>
        <w:spacing w:beforeAutospacing="1" w:afterAutospacing="1"/>
      </w:pPr>
      <w:r w:rsidRPr="003A3A3F">
        <w:rPr>
          <w:rFonts w:cs="Arial"/>
          <w:b/>
        </w:rPr>
        <w:lastRenderedPageBreak/>
        <w:t>HOPWA:</w:t>
      </w:r>
    </w:p>
    <w:p w:rsidR="006A63BF" w:rsidRPr="003A3A3F" w:rsidRDefault="006A63BF" w:rsidP="006A63BF">
      <w:pPr>
        <w:spacing w:beforeAutospacing="1" w:afterAutospacing="1"/>
        <w:jc w:val="both"/>
        <w:rPr>
          <w:i/>
        </w:rPr>
      </w:pPr>
      <w:r w:rsidRPr="003A3A3F">
        <w:rPr>
          <w:rFonts w:cs="Arial"/>
          <w:i/>
        </w:rPr>
        <w:t xml:space="preserve">Identify the process for making sub-awards and describe how the HOPWA allocation available to private nonprofit organizations (including community and faith-based organizations) </w:t>
      </w:r>
      <w:proofErr w:type="gramStart"/>
      <w:r w:rsidRPr="003A3A3F">
        <w:rPr>
          <w:rFonts w:cs="Arial"/>
          <w:i/>
        </w:rPr>
        <w:t>will be allocated</w:t>
      </w:r>
      <w:proofErr w:type="gramEnd"/>
      <w:r w:rsidRPr="003A3A3F">
        <w:rPr>
          <w:rFonts w:cs="Arial"/>
          <w:i/>
        </w:rPr>
        <w:t>.</w:t>
      </w:r>
    </w:p>
    <w:p w:rsidR="006A63BF" w:rsidRDefault="006A63BF" w:rsidP="006A63BF">
      <w:pPr>
        <w:spacing w:beforeAutospacing="1" w:afterAutospacing="1"/>
        <w:jc w:val="both"/>
      </w:pPr>
      <w:r w:rsidRPr="003A3A3F">
        <w:rPr>
          <w:rFonts w:cs="Arial"/>
        </w:rPr>
        <w:t xml:space="preserve">The Division of Community Development (DCD) will utilize a competitive Request for Proposal (RFP) process to solicit </w:t>
      </w:r>
      <w:proofErr w:type="spellStart"/>
      <w:r w:rsidRPr="003A3A3F">
        <w:rPr>
          <w:rFonts w:cs="Arial"/>
        </w:rPr>
        <w:t>subgrantees</w:t>
      </w:r>
      <w:proofErr w:type="spellEnd"/>
      <w:r w:rsidRPr="003A3A3F">
        <w:rPr>
          <w:rFonts w:cs="Arial"/>
        </w:rPr>
        <w:t xml:space="preserve">, including community and faith-based organizations, for tenant-based rental assistance, short term rent, mortgage and utility assistance, permanent and transitional housing facilities, permanent housing placement services and supportive services. Proposals </w:t>
      </w:r>
      <w:proofErr w:type="gramStart"/>
      <w:r w:rsidRPr="003A3A3F">
        <w:rPr>
          <w:rFonts w:cs="Arial"/>
        </w:rPr>
        <w:t>will be evaluated and ranked by a review committee comprised of DCD staff and respective County officials, such as the co-chair of the Hudson County Alliance to End Homelessness (HCAEH),</w:t>
      </w:r>
      <w:proofErr w:type="gramEnd"/>
      <w:r w:rsidRPr="003A3A3F">
        <w:rPr>
          <w:rFonts w:cs="Arial"/>
        </w:rPr>
        <w:t xml:space="preserve"> HOPWA grant manager, and SSH grant manager. Each proposal </w:t>
      </w:r>
      <w:proofErr w:type="gramStart"/>
      <w:r w:rsidRPr="003A3A3F">
        <w:rPr>
          <w:rFonts w:cs="Arial"/>
        </w:rPr>
        <w:t>will be reviewed</w:t>
      </w:r>
      <w:proofErr w:type="gramEnd"/>
      <w:r w:rsidRPr="003A3A3F">
        <w:rPr>
          <w:rFonts w:cs="Arial"/>
        </w:rPr>
        <w:t xml:space="preserve"> for consistency with the RFP proposal and review criteria. Staff review leader will submit funding recommendations to the Director of DCD who will jointly make the final </w:t>
      </w:r>
      <w:proofErr w:type="spellStart"/>
      <w:r w:rsidRPr="003A3A3F">
        <w:rPr>
          <w:rFonts w:cs="Arial"/>
        </w:rPr>
        <w:t>subgrantee</w:t>
      </w:r>
      <w:proofErr w:type="spellEnd"/>
      <w:r w:rsidRPr="003A3A3F">
        <w:rPr>
          <w:rFonts w:cs="Arial"/>
        </w:rPr>
        <w:t xml:space="preserve"> recommendations. Each </w:t>
      </w:r>
      <w:proofErr w:type="spellStart"/>
      <w:r w:rsidRPr="003A3A3F">
        <w:rPr>
          <w:rFonts w:cs="Arial"/>
        </w:rPr>
        <w:t>subgrantee</w:t>
      </w:r>
      <w:proofErr w:type="spellEnd"/>
      <w:r w:rsidRPr="003A3A3F">
        <w:rPr>
          <w:rFonts w:cs="Arial"/>
        </w:rPr>
        <w:t xml:space="preserve"> will receive a one (1) year contract for the proposed activities. Grantee performance </w:t>
      </w:r>
      <w:proofErr w:type="gramStart"/>
      <w:r w:rsidRPr="003A3A3F">
        <w:rPr>
          <w:rFonts w:cs="Arial"/>
        </w:rPr>
        <w:t>will be evaluated</w:t>
      </w:r>
      <w:proofErr w:type="gramEnd"/>
      <w:r w:rsidRPr="003A3A3F">
        <w:rPr>
          <w:rFonts w:cs="Arial"/>
        </w:rPr>
        <w:t xml:space="preserve"> annually using the HCAEH’s monitoring policy and contracts will be extended for successful performers. If a </w:t>
      </w:r>
      <w:proofErr w:type="spellStart"/>
      <w:r w:rsidRPr="003A3A3F">
        <w:rPr>
          <w:rFonts w:cs="Arial"/>
        </w:rPr>
        <w:t>subrecipient’s</w:t>
      </w:r>
      <w:proofErr w:type="spellEnd"/>
      <w:r w:rsidRPr="003A3A3F">
        <w:rPr>
          <w:rFonts w:cs="Arial"/>
        </w:rPr>
        <w:t xml:space="preserve"> performance </w:t>
      </w:r>
      <w:proofErr w:type="gramStart"/>
      <w:r w:rsidRPr="003A3A3F">
        <w:rPr>
          <w:rFonts w:cs="Arial"/>
        </w:rPr>
        <w:t>is deemed</w:t>
      </w:r>
      <w:proofErr w:type="gramEnd"/>
      <w:r w:rsidRPr="003A3A3F">
        <w:rPr>
          <w:rFonts w:cs="Arial"/>
        </w:rPr>
        <w:t xml:space="preserve"> unsatisfactory, unexpended balances will be recaptured and re-allocated via an RFP process.</w:t>
      </w:r>
    </w:p>
    <w:p w:rsidR="006A63BF" w:rsidRPr="00324903" w:rsidRDefault="006A63BF" w:rsidP="00324903">
      <w:pPr>
        <w:spacing w:beforeAutospacing="1" w:afterAutospacing="1"/>
        <w:rPr>
          <w:rFonts w:cs="Arial"/>
        </w:rPr>
      </w:pPr>
    </w:p>
    <w:sectPr w:rsidR="006A63BF" w:rsidRPr="00324903">
      <w:headerReference w:type="even" r:id="rId17"/>
      <w:headerReference w:type="default" r:id="rId18"/>
      <w:footerReference w:type="even"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2E" w:rsidRDefault="00923C2E">
      <w:r>
        <w:separator/>
      </w:r>
    </w:p>
  </w:endnote>
  <w:endnote w:type="continuationSeparator" w:id="0">
    <w:p w:rsidR="00923C2E" w:rsidRDefault="0092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old Bold">
    <w:altName w:val="Calibri"/>
    <w:charset w:val="00"/>
    <w:family w:val="auto"/>
    <w:pitch w:val="variable"/>
    <w:sig w:usb0="800000A7"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923C2E">
      <w:trPr>
        <w:jc w:val="center"/>
      </w:trPr>
      <w:tc>
        <w:tcPr>
          <w:tcW w:w="828" w:type="dxa"/>
        </w:tcPr>
        <w:p w:rsidR="00923C2E" w:rsidRDefault="00923C2E">
          <w:pPr>
            <w:pStyle w:val="Footer"/>
            <w:spacing w:after="0" w:line="240" w:lineRule="auto"/>
            <w:jc w:val="center"/>
          </w:pPr>
        </w:p>
      </w:tc>
      <w:tc>
        <w:tcPr>
          <w:tcW w:w="7976" w:type="dxa"/>
        </w:tcPr>
        <w:p w:rsidR="00923C2E" w:rsidRDefault="00923C2E">
          <w:pPr>
            <w:pStyle w:val="Footer"/>
            <w:spacing w:after="0" w:line="240" w:lineRule="auto"/>
            <w:jc w:val="center"/>
          </w:pPr>
          <w:r>
            <w:t>Annual Action Plan</w:t>
          </w:r>
        </w:p>
        <w:p w:rsidR="00923C2E" w:rsidRDefault="00923C2E">
          <w:pPr>
            <w:pStyle w:val="Footer"/>
            <w:spacing w:after="0" w:line="240" w:lineRule="auto"/>
            <w:jc w:val="center"/>
            <w:rPr>
              <w:rFonts w:cs="Arial"/>
            </w:rPr>
          </w:pPr>
          <w:r>
            <w:t>2023</w:t>
          </w:r>
        </w:p>
      </w:tc>
      <w:tc>
        <w:tcPr>
          <w:tcW w:w="772" w:type="dxa"/>
        </w:tcPr>
        <w:p w:rsidR="00923C2E" w:rsidRDefault="00923C2E">
          <w:pPr>
            <w:pStyle w:val="Footer"/>
            <w:spacing w:after="0" w:line="240" w:lineRule="auto"/>
            <w:jc w:val="right"/>
          </w:pPr>
          <w:r>
            <w:fldChar w:fldCharType="begin"/>
          </w:r>
          <w:r>
            <w:instrText>page</w:instrText>
          </w:r>
          <w:r>
            <w:fldChar w:fldCharType="separate"/>
          </w:r>
          <w:r w:rsidR="000A31C4">
            <w:rPr>
              <w:noProof/>
            </w:rPr>
            <w:t>5</w:t>
          </w:r>
          <w:r>
            <w:fldChar w:fldCharType="end"/>
          </w:r>
        </w:p>
      </w:tc>
    </w:tr>
  </w:tbl>
  <w:p w:rsidR="00923C2E" w:rsidRDefault="00923C2E">
    <w:pPr>
      <w:pStyle w:val="Footer"/>
      <w:spacing w:before="120" w:after="0"/>
      <w:rPr>
        <w:rFonts w:asciiTheme="minorHAnsi" w:hAnsiTheme="minorHAnsi"/>
        <w:b/>
        <w:i/>
        <w:sz w:val="16"/>
      </w:rPr>
    </w:pPr>
    <w:r>
      <w:rPr>
        <w:rFonts w:asciiTheme="minorHAnsi" w:hAnsiTheme="minorHAnsi" w:cs="Arial"/>
        <w:color w:val="000000"/>
        <w:sz w:val="16"/>
      </w:rPr>
      <w:t>OMB Control No: 2506-0117 (exp. 09/30/2023)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923C2E">
      <w:trPr>
        <w:jc w:val="center"/>
      </w:trPr>
      <w:tc>
        <w:tcPr>
          <w:tcW w:w="828" w:type="dxa"/>
        </w:tcPr>
        <w:p w:rsidR="00923C2E" w:rsidRDefault="00923C2E">
          <w:pPr>
            <w:pStyle w:val="Footer"/>
            <w:spacing w:after="0" w:line="240" w:lineRule="auto"/>
            <w:jc w:val="center"/>
          </w:pPr>
        </w:p>
      </w:tc>
      <w:tc>
        <w:tcPr>
          <w:tcW w:w="7976" w:type="dxa"/>
        </w:tcPr>
        <w:p w:rsidR="00923C2E" w:rsidRDefault="00923C2E">
          <w:pPr>
            <w:pStyle w:val="Footer"/>
            <w:spacing w:after="0" w:line="240" w:lineRule="auto"/>
            <w:jc w:val="center"/>
          </w:pPr>
          <w:r>
            <w:t>Annual Action Plan</w:t>
          </w:r>
        </w:p>
        <w:p w:rsidR="00923C2E" w:rsidRDefault="00923C2E">
          <w:pPr>
            <w:pStyle w:val="Footer"/>
            <w:spacing w:after="0" w:line="240" w:lineRule="auto"/>
            <w:jc w:val="center"/>
            <w:rPr>
              <w:rFonts w:cs="Arial"/>
            </w:rPr>
          </w:pPr>
          <w:r>
            <w:t>2023</w:t>
          </w:r>
        </w:p>
      </w:tc>
      <w:tc>
        <w:tcPr>
          <w:tcW w:w="772" w:type="dxa"/>
        </w:tcPr>
        <w:p w:rsidR="00923C2E" w:rsidRDefault="00923C2E">
          <w:pPr>
            <w:pStyle w:val="Footer"/>
            <w:spacing w:after="0" w:line="240" w:lineRule="auto"/>
            <w:jc w:val="right"/>
          </w:pPr>
          <w:r>
            <w:fldChar w:fldCharType="begin"/>
          </w:r>
          <w:r>
            <w:instrText>page</w:instrText>
          </w:r>
          <w:r>
            <w:fldChar w:fldCharType="separate"/>
          </w:r>
          <w:r w:rsidR="000A31C4">
            <w:rPr>
              <w:noProof/>
            </w:rPr>
            <w:t>53</w:t>
          </w:r>
          <w:r>
            <w:fldChar w:fldCharType="end"/>
          </w:r>
        </w:p>
      </w:tc>
    </w:tr>
  </w:tbl>
  <w:p w:rsidR="00923C2E" w:rsidRDefault="00923C2E">
    <w:pPr>
      <w:pStyle w:val="Footer"/>
      <w:spacing w:before="120" w:after="0"/>
      <w:rPr>
        <w:rFonts w:asciiTheme="minorHAnsi" w:hAnsiTheme="minorHAnsi"/>
        <w:b/>
        <w:i/>
        <w:sz w:val="16"/>
      </w:rPr>
    </w:pPr>
    <w:r>
      <w:rPr>
        <w:rFonts w:asciiTheme="minorHAnsi" w:hAnsiTheme="minorHAnsi" w:cs="Arial"/>
        <w:color w:val="000000"/>
        <w:sz w:val="16"/>
      </w:rPr>
      <w:t>OMB Control No: 2506-0117 (exp. 09/30/2023)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2E" w:rsidRDefault="00923C2E">
      <w:r>
        <w:separator/>
      </w:r>
    </w:p>
  </w:footnote>
  <w:footnote w:type="continuationSeparator" w:id="0">
    <w:p w:rsidR="00923C2E" w:rsidRDefault="0092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34436"/>
      <w:docPartObj>
        <w:docPartGallery w:val="Watermarks"/>
        <w:docPartUnique/>
      </w:docPartObj>
    </w:sdtPr>
    <w:sdtEndPr/>
    <w:sdtContent>
      <w:p w:rsidR="00923C2E" w:rsidRDefault="000A31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C2E" w:rsidRDefault="0092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4642F20"/>
    <w:multiLevelType w:val="hybridMultilevel"/>
    <w:tmpl w:val="37BA6280"/>
    <w:lvl w:ilvl="0" w:tplc="F794705E">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5"/>
  </w:num>
  <w:num w:numId="15">
    <w:abstractNumId w:val="14"/>
  </w:num>
  <w:num w:numId="16">
    <w:abstractNumId w:val="17"/>
  </w:num>
  <w:num w:numId="17">
    <w:abstractNumId w:val="12"/>
  </w:num>
  <w:num w:numId="18">
    <w:abstractNumId w:val="13"/>
  </w:num>
  <w:num w:numId="19">
    <w:abstractNumId w:val="3"/>
    <w:lvlOverride w:ilvl="0">
      <w:startOverride w:val="1"/>
    </w:lvlOverride>
  </w:num>
  <w:num w:numId="20">
    <w:abstractNumId w:val="3"/>
    <w:lvlOverride w:ilvl="0">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F4"/>
    <w:rsid w:val="000049E1"/>
    <w:rsid w:val="00004F01"/>
    <w:rsid w:val="00005C36"/>
    <w:rsid w:val="000079B1"/>
    <w:rsid w:val="000101FE"/>
    <w:rsid w:val="000108C6"/>
    <w:rsid w:val="000116B2"/>
    <w:rsid w:val="0001505B"/>
    <w:rsid w:val="000153F6"/>
    <w:rsid w:val="0001643E"/>
    <w:rsid w:val="000202EB"/>
    <w:rsid w:val="000204C7"/>
    <w:rsid w:val="00020782"/>
    <w:rsid w:val="00022CF5"/>
    <w:rsid w:val="00024F61"/>
    <w:rsid w:val="0002521E"/>
    <w:rsid w:val="00026149"/>
    <w:rsid w:val="00027899"/>
    <w:rsid w:val="00032C1E"/>
    <w:rsid w:val="00032E55"/>
    <w:rsid w:val="0003300B"/>
    <w:rsid w:val="000338FC"/>
    <w:rsid w:val="00034405"/>
    <w:rsid w:val="0003459B"/>
    <w:rsid w:val="00035628"/>
    <w:rsid w:val="000357CA"/>
    <w:rsid w:val="00035F04"/>
    <w:rsid w:val="000366C5"/>
    <w:rsid w:val="000405F9"/>
    <w:rsid w:val="00042C4D"/>
    <w:rsid w:val="00043B67"/>
    <w:rsid w:val="00044565"/>
    <w:rsid w:val="00047E3E"/>
    <w:rsid w:val="0005173E"/>
    <w:rsid w:val="000518AA"/>
    <w:rsid w:val="00052114"/>
    <w:rsid w:val="00053E62"/>
    <w:rsid w:val="00054780"/>
    <w:rsid w:val="00056828"/>
    <w:rsid w:val="00057E29"/>
    <w:rsid w:val="00060CE4"/>
    <w:rsid w:val="00061845"/>
    <w:rsid w:val="00061B37"/>
    <w:rsid w:val="00061E41"/>
    <w:rsid w:val="000620FD"/>
    <w:rsid w:val="000651D6"/>
    <w:rsid w:val="000661A8"/>
    <w:rsid w:val="000670CF"/>
    <w:rsid w:val="0006764B"/>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517"/>
    <w:rsid w:val="0008764E"/>
    <w:rsid w:val="00087BEC"/>
    <w:rsid w:val="00091139"/>
    <w:rsid w:val="000918AD"/>
    <w:rsid w:val="00093BF8"/>
    <w:rsid w:val="0009415B"/>
    <w:rsid w:val="0009419B"/>
    <w:rsid w:val="00096632"/>
    <w:rsid w:val="00096BAB"/>
    <w:rsid w:val="00096FE3"/>
    <w:rsid w:val="00097155"/>
    <w:rsid w:val="000975CB"/>
    <w:rsid w:val="000975D9"/>
    <w:rsid w:val="00097F8F"/>
    <w:rsid w:val="000A0438"/>
    <w:rsid w:val="000A31C4"/>
    <w:rsid w:val="000A3328"/>
    <w:rsid w:val="000A3869"/>
    <w:rsid w:val="000A3AF5"/>
    <w:rsid w:val="000A6604"/>
    <w:rsid w:val="000A7EB6"/>
    <w:rsid w:val="000B0148"/>
    <w:rsid w:val="000B0385"/>
    <w:rsid w:val="000B291F"/>
    <w:rsid w:val="000B45BD"/>
    <w:rsid w:val="000B5D24"/>
    <w:rsid w:val="000B7A3C"/>
    <w:rsid w:val="000C0752"/>
    <w:rsid w:val="000C0905"/>
    <w:rsid w:val="000C20FC"/>
    <w:rsid w:val="000C265E"/>
    <w:rsid w:val="000C3ACA"/>
    <w:rsid w:val="000C4F98"/>
    <w:rsid w:val="000C5646"/>
    <w:rsid w:val="000C662C"/>
    <w:rsid w:val="000C666E"/>
    <w:rsid w:val="000C74F3"/>
    <w:rsid w:val="000D2573"/>
    <w:rsid w:val="000D379F"/>
    <w:rsid w:val="000D422A"/>
    <w:rsid w:val="000D488E"/>
    <w:rsid w:val="000D4D7D"/>
    <w:rsid w:val="000D7D16"/>
    <w:rsid w:val="000E0343"/>
    <w:rsid w:val="000E0D5D"/>
    <w:rsid w:val="000E13BA"/>
    <w:rsid w:val="000E1DFB"/>
    <w:rsid w:val="000E1F9B"/>
    <w:rsid w:val="000E23E5"/>
    <w:rsid w:val="000E319C"/>
    <w:rsid w:val="000E3358"/>
    <w:rsid w:val="000E34C4"/>
    <w:rsid w:val="000E4A11"/>
    <w:rsid w:val="000E5032"/>
    <w:rsid w:val="000E53D6"/>
    <w:rsid w:val="000E5FBD"/>
    <w:rsid w:val="000E6121"/>
    <w:rsid w:val="000E6216"/>
    <w:rsid w:val="000E640E"/>
    <w:rsid w:val="000E6B9A"/>
    <w:rsid w:val="000E6CB6"/>
    <w:rsid w:val="000F04AF"/>
    <w:rsid w:val="000F1DD7"/>
    <w:rsid w:val="000F21DE"/>
    <w:rsid w:val="000F4B55"/>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36BE4"/>
    <w:rsid w:val="00140088"/>
    <w:rsid w:val="00141F8B"/>
    <w:rsid w:val="001442FB"/>
    <w:rsid w:val="001448A8"/>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4911"/>
    <w:rsid w:val="00175A92"/>
    <w:rsid w:val="00176F2C"/>
    <w:rsid w:val="00177192"/>
    <w:rsid w:val="0017730C"/>
    <w:rsid w:val="00177DEF"/>
    <w:rsid w:val="00180218"/>
    <w:rsid w:val="00180753"/>
    <w:rsid w:val="00180B57"/>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806"/>
    <w:rsid w:val="001A0F7B"/>
    <w:rsid w:val="001A1131"/>
    <w:rsid w:val="001A226D"/>
    <w:rsid w:val="001A6644"/>
    <w:rsid w:val="001A6F81"/>
    <w:rsid w:val="001A781C"/>
    <w:rsid w:val="001A7953"/>
    <w:rsid w:val="001A7F28"/>
    <w:rsid w:val="001B20E2"/>
    <w:rsid w:val="001B36F3"/>
    <w:rsid w:val="001B5AF8"/>
    <w:rsid w:val="001B6520"/>
    <w:rsid w:val="001B6936"/>
    <w:rsid w:val="001B75E2"/>
    <w:rsid w:val="001B7DB9"/>
    <w:rsid w:val="001C15BF"/>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4CE"/>
    <w:rsid w:val="001D78ED"/>
    <w:rsid w:val="001D7E43"/>
    <w:rsid w:val="001E1072"/>
    <w:rsid w:val="001E325A"/>
    <w:rsid w:val="001E3AA1"/>
    <w:rsid w:val="001E3EA8"/>
    <w:rsid w:val="001E551F"/>
    <w:rsid w:val="001E5859"/>
    <w:rsid w:val="001E6E6E"/>
    <w:rsid w:val="001E763D"/>
    <w:rsid w:val="001E7D42"/>
    <w:rsid w:val="001F11C6"/>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71"/>
    <w:rsid w:val="002311BD"/>
    <w:rsid w:val="00231AAC"/>
    <w:rsid w:val="002323D0"/>
    <w:rsid w:val="0023315D"/>
    <w:rsid w:val="00233524"/>
    <w:rsid w:val="00233956"/>
    <w:rsid w:val="00233ACF"/>
    <w:rsid w:val="002346CD"/>
    <w:rsid w:val="00234918"/>
    <w:rsid w:val="00236F35"/>
    <w:rsid w:val="00236F9D"/>
    <w:rsid w:val="00240AEF"/>
    <w:rsid w:val="0024228F"/>
    <w:rsid w:val="0024397D"/>
    <w:rsid w:val="00243E3D"/>
    <w:rsid w:val="00244EDB"/>
    <w:rsid w:val="00247E65"/>
    <w:rsid w:val="0025305C"/>
    <w:rsid w:val="00254774"/>
    <w:rsid w:val="0025577D"/>
    <w:rsid w:val="00255CB4"/>
    <w:rsid w:val="0025607E"/>
    <w:rsid w:val="00256481"/>
    <w:rsid w:val="00261DDD"/>
    <w:rsid w:val="00261EA3"/>
    <w:rsid w:val="002636CF"/>
    <w:rsid w:val="00263CA8"/>
    <w:rsid w:val="002643F3"/>
    <w:rsid w:val="0026448F"/>
    <w:rsid w:val="002660BC"/>
    <w:rsid w:val="00267042"/>
    <w:rsid w:val="00267FE2"/>
    <w:rsid w:val="0027020F"/>
    <w:rsid w:val="002707F7"/>
    <w:rsid w:val="00270B46"/>
    <w:rsid w:val="00271E3A"/>
    <w:rsid w:val="002721FA"/>
    <w:rsid w:val="00272E1D"/>
    <w:rsid w:val="00273234"/>
    <w:rsid w:val="00275F5E"/>
    <w:rsid w:val="002764CB"/>
    <w:rsid w:val="0027673E"/>
    <w:rsid w:val="00277A52"/>
    <w:rsid w:val="00280459"/>
    <w:rsid w:val="00281E9A"/>
    <w:rsid w:val="00283CA8"/>
    <w:rsid w:val="00284AD9"/>
    <w:rsid w:val="00284D22"/>
    <w:rsid w:val="00284E5C"/>
    <w:rsid w:val="00285752"/>
    <w:rsid w:val="002905D8"/>
    <w:rsid w:val="00290D29"/>
    <w:rsid w:val="00292ECE"/>
    <w:rsid w:val="00294B1B"/>
    <w:rsid w:val="00294CA9"/>
    <w:rsid w:val="00295998"/>
    <w:rsid w:val="002969C3"/>
    <w:rsid w:val="00296FD9"/>
    <w:rsid w:val="002A2068"/>
    <w:rsid w:val="002A206F"/>
    <w:rsid w:val="002A2980"/>
    <w:rsid w:val="002A44DD"/>
    <w:rsid w:val="002A4896"/>
    <w:rsid w:val="002A49B8"/>
    <w:rsid w:val="002A4E8C"/>
    <w:rsid w:val="002A5179"/>
    <w:rsid w:val="002A57D8"/>
    <w:rsid w:val="002A5D07"/>
    <w:rsid w:val="002B3BD9"/>
    <w:rsid w:val="002B41F8"/>
    <w:rsid w:val="002B4E99"/>
    <w:rsid w:val="002B5274"/>
    <w:rsid w:val="002C12CE"/>
    <w:rsid w:val="002C155C"/>
    <w:rsid w:val="002C2FAB"/>
    <w:rsid w:val="002C3395"/>
    <w:rsid w:val="002C4269"/>
    <w:rsid w:val="002C451D"/>
    <w:rsid w:val="002C4878"/>
    <w:rsid w:val="002C547E"/>
    <w:rsid w:val="002C5F73"/>
    <w:rsid w:val="002C70CE"/>
    <w:rsid w:val="002D34A9"/>
    <w:rsid w:val="002D478C"/>
    <w:rsid w:val="002D566A"/>
    <w:rsid w:val="002E02E9"/>
    <w:rsid w:val="002E373E"/>
    <w:rsid w:val="002E7287"/>
    <w:rsid w:val="002E7822"/>
    <w:rsid w:val="002F00E3"/>
    <w:rsid w:val="002F2A9F"/>
    <w:rsid w:val="002F4183"/>
    <w:rsid w:val="002F475D"/>
    <w:rsid w:val="002F51EC"/>
    <w:rsid w:val="002F5272"/>
    <w:rsid w:val="002F664F"/>
    <w:rsid w:val="002F7155"/>
    <w:rsid w:val="002F71D6"/>
    <w:rsid w:val="002F7A63"/>
    <w:rsid w:val="0030068B"/>
    <w:rsid w:val="00302737"/>
    <w:rsid w:val="00303AB8"/>
    <w:rsid w:val="003045F6"/>
    <w:rsid w:val="00304D73"/>
    <w:rsid w:val="00305182"/>
    <w:rsid w:val="003056D6"/>
    <w:rsid w:val="00306E0A"/>
    <w:rsid w:val="00306FC3"/>
    <w:rsid w:val="00310EAF"/>
    <w:rsid w:val="00312C1B"/>
    <w:rsid w:val="00314B0B"/>
    <w:rsid w:val="00316098"/>
    <w:rsid w:val="00316631"/>
    <w:rsid w:val="00316EE5"/>
    <w:rsid w:val="0031759B"/>
    <w:rsid w:val="00317B1C"/>
    <w:rsid w:val="00321A46"/>
    <w:rsid w:val="00321E62"/>
    <w:rsid w:val="00322882"/>
    <w:rsid w:val="00323299"/>
    <w:rsid w:val="00323F1A"/>
    <w:rsid w:val="0032477D"/>
    <w:rsid w:val="00324903"/>
    <w:rsid w:val="003262D2"/>
    <w:rsid w:val="003266E0"/>
    <w:rsid w:val="00327329"/>
    <w:rsid w:val="00327499"/>
    <w:rsid w:val="00327DDD"/>
    <w:rsid w:val="0033058A"/>
    <w:rsid w:val="00330AC7"/>
    <w:rsid w:val="003317C3"/>
    <w:rsid w:val="0033195A"/>
    <w:rsid w:val="00332A82"/>
    <w:rsid w:val="003350EA"/>
    <w:rsid w:val="003358BF"/>
    <w:rsid w:val="003371DB"/>
    <w:rsid w:val="0033752E"/>
    <w:rsid w:val="0034021F"/>
    <w:rsid w:val="00340EFF"/>
    <w:rsid w:val="0034130D"/>
    <w:rsid w:val="0034133C"/>
    <w:rsid w:val="003416A3"/>
    <w:rsid w:val="00342143"/>
    <w:rsid w:val="0034375C"/>
    <w:rsid w:val="00343AC1"/>
    <w:rsid w:val="0034477A"/>
    <w:rsid w:val="0034596B"/>
    <w:rsid w:val="00346C40"/>
    <w:rsid w:val="00346D23"/>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0E3"/>
    <w:rsid w:val="00380C4B"/>
    <w:rsid w:val="003814EF"/>
    <w:rsid w:val="003827C5"/>
    <w:rsid w:val="00383267"/>
    <w:rsid w:val="00383D84"/>
    <w:rsid w:val="00383DA8"/>
    <w:rsid w:val="00383E3E"/>
    <w:rsid w:val="00384469"/>
    <w:rsid w:val="003924A8"/>
    <w:rsid w:val="00392557"/>
    <w:rsid w:val="00393270"/>
    <w:rsid w:val="00393D1A"/>
    <w:rsid w:val="00394D6A"/>
    <w:rsid w:val="00394F4A"/>
    <w:rsid w:val="003958CF"/>
    <w:rsid w:val="00396613"/>
    <w:rsid w:val="003A05A0"/>
    <w:rsid w:val="003A05C5"/>
    <w:rsid w:val="003A13CA"/>
    <w:rsid w:val="003A1AAE"/>
    <w:rsid w:val="003A1AB1"/>
    <w:rsid w:val="003A1AEA"/>
    <w:rsid w:val="003A231A"/>
    <w:rsid w:val="003A3022"/>
    <w:rsid w:val="003A35A7"/>
    <w:rsid w:val="003A3A3F"/>
    <w:rsid w:val="003A3BED"/>
    <w:rsid w:val="003A3DFE"/>
    <w:rsid w:val="003A415B"/>
    <w:rsid w:val="003A4A28"/>
    <w:rsid w:val="003A5B2A"/>
    <w:rsid w:val="003A683D"/>
    <w:rsid w:val="003B2D19"/>
    <w:rsid w:val="003B2D3A"/>
    <w:rsid w:val="003B441D"/>
    <w:rsid w:val="003B47FF"/>
    <w:rsid w:val="003B66A4"/>
    <w:rsid w:val="003B7C61"/>
    <w:rsid w:val="003C0F81"/>
    <w:rsid w:val="003C0FDC"/>
    <w:rsid w:val="003C1534"/>
    <w:rsid w:val="003C1628"/>
    <w:rsid w:val="003C2B1B"/>
    <w:rsid w:val="003C2CD2"/>
    <w:rsid w:val="003C2DA5"/>
    <w:rsid w:val="003C43EF"/>
    <w:rsid w:val="003C464D"/>
    <w:rsid w:val="003C494D"/>
    <w:rsid w:val="003C4B53"/>
    <w:rsid w:val="003C6161"/>
    <w:rsid w:val="003D20C4"/>
    <w:rsid w:val="003D37DF"/>
    <w:rsid w:val="003D4D5B"/>
    <w:rsid w:val="003D70BB"/>
    <w:rsid w:val="003D72A1"/>
    <w:rsid w:val="003D76CD"/>
    <w:rsid w:val="003E0F2B"/>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2A0D"/>
    <w:rsid w:val="00413021"/>
    <w:rsid w:val="00413518"/>
    <w:rsid w:val="0041369A"/>
    <w:rsid w:val="004136AD"/>
    <w:rsid w:val="00415912"/>
    <w:rsid w:val="00416FB6"/>
    <w:rsid w:val="0042286B"/>
    <w:rsid w:val="00425F63"/>
    <w:rsid w:val="00427D78"/>
    <w:rsid w:val="00432659"/>
    <w:rsid w:val="0043271A"/>
    <w:rsid w:val="00432796"/>
    <w:rsid w:val="00432EB4"/>
    <w:rsid w:val="00432F29"/>
    <w:rsid w:val="00434057"/>
    <w:rsid w:val="00435096"/>
    <w:rsid w:val="00435788"/>
    <w:rsid w:val="00440CE0"/>
    <w:rsid w:val="0044241B"/>
    <w:rsid w:val="00443A29"/>
    <w:rsid w:val="00443DE8"/>
    <w:rsid w:val="00444619"/>
    <w:rsid w:val="004448CA"/>
    <w:rsid w:val="004468BC"/>
    <w:rsid w:val="00447517"/>
    <w:rsid w:val="0045065A"/>
    <w:rsid w:val="00450760"/>
    <w:rsid w:val="00450FE7"/>
    <w:rsid w:val="00451AA9"/>
    <w:rsid w:val="004527FE"/>
    <w:rsid w:val="00452EC7"/>
    <w:rsid w:val="00453175"/>
    <w:rsid w:val="00453780"/>
    <w:rsid w:val="0045398A"/>
    <w:rsid w:val="00455495"/>
    <w:rsid w:val="00455C4C"/>
    <w:rsid w:val="00460B77"/>
    <w:rsid w:val="00461B64"/>
    <w:rsid w:val="004620B1"/>
    <w:rsid w:val="0046519F"/>
    <w:rsid w:val="004657FC"/>
    <w:rsid w:val="0046678C"/>
    <w:rsid w:val="0046760B"/>
    <w:rsid w:val="004702B9"/>
    <w:rsid w:val="00470BB5"/>
    <w:rsid w:val="004718FE"/>
    <w:rsid w:val="0047499A"/>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3AC5"/>
    <w:rsid w:val="00494561"/>
    <w:rsid w:val="00495F6A"/>
    <w:rsid w:val="00496E0E"/>
    <w:rsid w:val="004A1723"/>
    <w:rsid w:val="004A1D57"/>
    <w:rsid w:val="004A2462"/>
    <w:rsid w:val="004A2A46"/>
    <w:rsid w:val="004A5050"/>
    <w:rsid w:val="004A7384"/>
    <w:rsid w:val="004A7843"/>
    <w:rsid w:val="004B329E"/>
    <w:rsid w:val="004B35AB"/>
    <w:rsid w:val="004B35BC"/>
    <w:rsid w:val="004B3E8D"/>
    <w:rsid w:val="004B50AE"/>
    <w:rsid w:val="004B5691"/>
    <w:rsid w:val="004B757F"/>
    <w:rsid w:val="004C0183"/>
    <w:rsid w:val="004C0761"/>
    <w:rsid w:val="004C22D1"/>
    <w:rsid w:val="004C280F"/>
    <w:rsid w:val="004C468D"/>
    <w:rsid w:val="004C5320"/>
    <w:rsid w:val="004C554B"/>
    <w:rsid w:val="004C753E"/>
    <w:rsid w:val="004C7E89"/>
    <w:rsid w:val="004D04D7"/>
    <w:rsid w:val="004D1779"/>
    <w:rsid w:val="004D3AE0"/>
    <w:rsid w:val="004D5110"/>
    <w:rsid w:val="004D5FF2"/>
    <w:rsid w:val="004E06E9"/>
    <w:rsid w:val="004E0B6B"/>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0861"/>
    <w:rsid w:val="0050137C"/>
    <w:rsid w:val="005017BA"/>
    <w:rsid w:val="0050191F"/>
    <w:rsid w:val="00502117"/>
    <w:rsid w:val="00503688"/>
    <w:rsid w:val="005038F5"/>
    <w:rsid w:val="00503EE0"/>
    <w:rsid w:val="00504EE0"/>
    <w:rsid w:val="0050535B"/>
    <w:rsid w:val="005069CD"/>
    <w:rsid w:val="005074B6"/>
    <w:rsid w:val="005104BB"/>
    <w:rsid w:val="00511841"/>
    <w:rsid w:val="005126A4"/>
    <w:rsid w:val="00513F6F"/>
    <w:rsid w:val="00515ECB"/>
    <w:rsid w:val="00517D03"/>
    <w:rsid w:val="00520331"/>
    <w:rsid w:val="00521B6A"/>
    <w:rsid w:val="0052234D"/>
    <w:rsid w:val="00523217"/>
    <w:rsid w:val="00524BE5"/>
    <w:rsid w:val="005253CA"/>
    <w:rsid w:val="00526159"/>
    <w:rsid w:val="00527D19"/>
    <w:rsid w:val="00530312"/>
    <w:rsid w:val="00530783"/>
    <w:rsid w:val="00530CAA"/>
    <w:rsid w:val="00531BD7"/>
    <w:rsid w:val="00534D2C"/>
    <w:rsid w:val="00536044"/>
    <w:rsid w:val="00536B89"/>
    <w:rsid w:val="00536CE1"/>
    <w:rsid w:val="00537533"/>
    <w:rsid w:val="00537B4E"/>
    <w:rsid w:val="005401AF"/>
    <w:rsid w:val="00540586"/>
    <w:rsid w:val="005417CD"/>
    <w:rsid w:val="00542344"/>
    <w:rsid w:val="00542D7E"/>
    <w:rsid w:val="005438C6"/>
    <w:rsid w:val="00547F83"/>
    <w:rsid w:val="00551421"/>
    <w:rsid w:val="005535E3"/>
    <w:rsid w:val="00554930"/>
    <w:rsid w:val="00554CC3"/>
    <w:rsid w:val="00556A53"/>
    <w:rsid w:val="005578DD"/>
    <w:rsid w:val="00557967"/>
    <w:rsid w:val="00557BF4"/>
    <w:rsid w:val="005607C4"/>
    <w:rsid w:val="00560DD5"/>
    <w:rsid w:val="0056186D"/>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E7C3E"/>
    <w:rsid w:val="005F324E"/>
    <w:rsid w:val="005F4B6C"/>
    <w:rsid w:val="005F4E97"/>
    <w:rsid w:val="005F6F31"/>
    <w:rsid w:val="005F7D60"/>
    <w:rsid w:val="00600F26"/>
    <w:rsid w:val="006014B6"/>
    <w:rsid w:val="00601936"/>
    <w:rsid w:val="0060228B"/>
    <w:rsid w:val="0060434F"/>
    <w:rsid w:val="00604858"/>
    <w:rsid w:val="006050EE"/>
    <w:rsid w:val="006051A3"/>
    <w:rsid w:val="006053DE"/>
    <w:rsid w:val="0060618D"/>
    <w:rsid w:val="006102DD"/>
    <w:rsid w:val="00611099"/>
    <w:rsid w:val="00612D8D"/>
    <w:rsid w:val="00614724"/>
    <w:rsid w:val="00615D54"/>
    <w:rsid w:val="00616684"/>
    <w:rsid w:val="00617974"/>
    <w:rsid w:val="0062105F"/>
    <w:rsid w:val="006211BC"/>
    <w:rsid w:val="006222B0"/>
    <w:rsid w:val="00623CE8"/>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3619"/>
    <w:rsid w:val="0065549B"/>
    <w:rsid w:val="0065753A"/>
    <w:rsid w:val="00661D55"/>
    <w:rsid w:val="00664E3D"/>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0E54"/>
    <w:rsid w:val="00681CD4"/>
    <w:rsid w:val="006827E4"/>
    <w:rsid w:val="00682DD4"/>
    <w:rsid w:val="006839D2"/>
    <w:rsid w:val="006851AB"/>
    <w:rsid w:val="006867F9"/>
    <w:rsid w:val="00686948"/>
    <w:rsid w:val="00691CC4"/>
    <w:rsid w:val="00691F10"/>
    <w:rsid w:val="0069273F"/>
    <w:rsid w:val="00693AC3"/>
    <w:rsid w:val="00693BED"/>
    <w:rsid w:val="006942F4"/>
    <w:rsid w:val="006950B9"/>
    <w:rsid w:val="00695779"/>
    <w:rsid w:val="00695965"/>
    <w:rsid w:val="006960B5"/>
    <w:rsid w:val="006A1B9F"/>
    <w:rsid w:val="006A3251"/>
    <w:rsid w:val="006A3E2C"/>
    <w:rsid w:val="006A5934"/>
    <w:rsid w:val="006A5CF6"/>
    <w:rsid w:val="006A63BF"/>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27BD"/>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1D0A"/>
    <w:rsid w:val="006F255E"/>
    <w:rsid w:val="006F354E"/>
    <w:rsid w:val="006F3D64"/>
    <w:rsid w:val="006F5D4E"/>
    <w:rsid w:val="006F647A"/>
    <w:rsid w:val="006F657F"/>
    <w:rsid w:val="006F746C"/>
    <w:rsid w:val="006F7A4C"/>
    <w:rsid w:val="00702AC5"/>
    <w:rsid w:val="00704FE4"/>
    <w:rsid w:val="00705DFE"/>
    <w:rsid w:val="00713DB8"/>
    <w:rsid w:val="0071407C"/>
    <w:rsid w:val="00715514"/>
    <w:rsid w:val="0071598D"/>
    <w:rsid w:val="00715B36"/>
    <w:rsid w:val="007164AA"/>
    <w:rsid w:val="007172F1"/>
    <w:rsid w:val="00720AF1"/>
    <w:rsid w:val="00720EDD"/>
    <w:rsid w:val="00721618"/>
    <w:rsid w:val="00721F36"/>
    <w:rsid w:val="00722B5D"/>
    <w:rsid w:val="007251A4"/>
    <w:rsid w:val="007252EE"/>
    <w:rsid w:val="00725EA1"/>
    <w:rsid w:val="00726887"/>
    <w:rsid w:val="00726A4A"/>
    <w:rsid w:val="00727A66"/>
    <w:rsid w:val="007333B9"/>
    <w:rsid w:val="00733B6F"/>
    <w:rsid w:val="0073427D"/>
    <w:rsid w:val="00737EC2"/>
    <w:rsid w:val="00740EAC"/>
    <w:rsid w:val="007412C3"/>
    <w:rsid w:val="0074344B"/>
    <w:rsid w:val="00745E9A"/>
    <w:rsid w:val="00750EA1"/>
    <w:rsid w:val="007514C9"/>
    <w:rsid w:val="00752484"/>
    <w:rsid w:val="007577DC"/>
    <w:rsid w:val="0076214F"/>
    <w:rsid w:val="00764377"/>
    <w:rsid w:val="007649B9"/>
    <w:rsid w:val="00767667"/>
    <w:rsid w:val="00767A38"/>
    <w:rsid w:val="00767BB1"/>
    <w:rsid w:val="00771668"/>
    <w:rsid w:val="00772BE1"/>
    <w:rsid w:val="007730F1"/>
    <w:rsid w:val="0077341A"/>
    <w:rsid w:val="007737B6"/>
    <w:rsid w:val="00774F22"/>
    <w:rsid w:val="00775A4F"/>
    <w:rsid w:val="00782307"/>
    <w:rsid w:val="00782F74"/>
    <w:rsid w:val="00783551"/>
    <w:rsid w:val="007838BF"/>
    <w:rsid w:val="00784F23"/>
    <w:rsid w:val="007851FC"/>
    <w:rsid w:val="0078560A"/>
    <w:rsid w:val="00785BF8"/>
    <w:rsid w:val="00787012"/>
    <w:rsid w:val="00787544"/>
    <w:rsid w:val="00790CB6"/>
    <w:rsid w:val="00791DCE"/>
    <w:rsid w:val="0079226E"/>
    <w:rsid w:val="00793C28"/>
    <w:rsid w:val="00794935"/>
    <w:rsid w:val="00796005"/>
    <w:rsid w:val="007A05ED"/>
    <w:rsid w:val="007A163A"/>
    <w:rsid w:val="007A27AA"/>
    <w:rsid w:val="007A45CE"/>
    <w:rsid w:val="007A55B0"/>
    <w:rsid w:val="007A6C54"/>
    <w:rsid w:val="007A6E48"/>
    <w:rsid w:val="007A705F"/>
    <w:rsid w:val="007B0DDC"/>
    <w:rsid w:val="007B11DD"/>
    <w:rsid w:val="007B2073"/>
    <w:rsid w:val="007B24CD"/>
    <w:rsid w:val="007B262D"/>
    <w:rsid w:val="007B5415"/>
    <w:rsid w:val="007C0371"/>
    <w:rsid w:val="007C0902"/>
    <w:rsid w:val="007C0A7E"/>
    <w:rsid w:val="007C0E6F"/>
    <w:rsid w:val="007C2B34"/>
    <w:rsid w:val="007C3E50"/>
    <w:rsid w:val="007C62EF"/>
    <w:rsid w:val="007C66DC"/>
    <w:rsid w:val="007C709C"/>
    <w:rsid w:val="007D0172"/>
    <w:rsid w:val="007D0F81"/>
    <w:rsid w:val="007D407D"/>
    <w:rsid w:val="007D4512"/>
    <w:rsid w:val="007D670D"/>
    <w:rsid w:val="007D7EA9"/>
    <w:rsid w:val="007E250B"/>
    <w:rsid w:val="007E35B2"/>
    <w:rsid w:val="007E3F10"/>
    <w:rsid w:val="007E41D8"/>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7ED"/>
    <w:rsid w:val="00810DB9"/>
    <w:rsid w:val="0081158B"/>
    <w:rsid w:val="0081176A"/>
    <w:rsid w:val="008126F7"/>
    <w:rsid w:val="008138BD"/>
    <w:rsid w:val="00813FDE"/>
    <w:rsid w:val="008147E7"/>
    <w:rsid w:val="00814A8E"/>
    <w:rsid w:val="00816301"/>
    <w:rsid w:val="00817315"/>
    <w:rsid w:val="008206E2"/>
    <w:rsid w:val="0082146C"/>
    <w:rsid w:val="008217FB"/>
    <w:rsid w:val="008225C9"/>
    <w:rsid w:val="00822631"/>
    <w:rsid w:val="00822900"/>
    <w:rsid w:val="00824CBF"/>
    <w:rsid w:val="00824E50"/>
    <w:rsid w:val="00826653"/>
    <w:rsid w:val="00827DE9"/>
    <w:rsid w:val="00835B1F"/>
    <w:rsid w:val="00841014"/>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24B1"/>
    <w:rsid w:val="00863077"/>
    <w:rsid w:val="0086339E"/>
    <w:rsid w:val="00864921"/>
    <w:rsid w:val="00865BB4"/>
    <w:rsid w:val="0086736A"/>
    <w:rsid w:val="008674B6"/>
    <w:rsid w:val="008676F3"/>
    <w:rsid w:val="00871F8E"/>
    <w:rsid w:val="00872276"/>
    <w:rsid w:val="00873327"/>
    <w:rsid w:val="00873400"/>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2849"/>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C5486"/>
    <w:rsid w:val="008D11E6"/>
    <w:rsid w:val="008D16A4"/>
    <w:rsid w:val="008D298A"/>
    <w:rsid w:val="008D2B97"/>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4F6"/>
    <w:rsid w:val="008F27CE"/>
    <w:rsid w:val="008F2D8B"/>
    <w:rsid w:val="008F38C7"/>
    <w:rsid w:val="008F3C4D"/>
    <w:rsid w:val="00900C1A"/>
    <w:rsid w:val="00904CA2"/>
    <w:rsid w:val="009052FB"/>
    <w:rsid w:val="009070F0"/>
    <w:rsid w:val="00907D17"/>
    <w:rsid w:val="00910F15"/>
    <w:rsid w:val="009120AA"/>
    <w:rsid w:val="00915EEF"/>
    <w:rsid w:val="009170F7"/>
    <w:rsid w:val="00920686"/>
    <w:rsid w:val="00921681"/>
    <w:rsid w:val="00921962"/>
    <w:rsid w:val="00922425"/>
    <w:rsid w:val="00923C2E"/>
    <w:rsid w:val="00923FC9"/>
    <w:rsid w:val="00926242"/>
    <w:rsid w:val="009273EC"/>
    <w:rsid w:val="009320FA"/>
    <w:rsid w:val="009342CC"/>
    <w:rsid w:val="009367E2"/>
    <w:rsid w:val="00937F69"/>
    <w:rsid w:val="0094223C"/>
    <w:rsid w:val="00942F2E"/>
    <w:rsid w:val="00945544"/>
    <w:rsid w:val="00945A9B"/>
    <w:rsid w:val="00945C87"/>
    <w:rsid w:val="009464C4"/>
    <w:rsid w:val="00947080"/>
    <w:rsid w:val="00947A0D"/>
    <w:rsid w:val="009509E9"/>
    <w:rsid w:val="00950A71"/>
    <w:rsid w:val="00950C03"/>
    <w:rsid w:val="009523EE"/>
    <w:rsid w:val="009525E5"/>
    <w:rsid w:val="00952A72"/>
    <w:rsid w:val="009557DD"/>
    <w:rsid w:val="00955E6F"/>
    <w:rsid w:val="00955FBB"/>
    <w:rsid w:val="00956692"/>
    <w:rsid w:val="00957DF4"/>
    <w:rsid w:val="00960673"/>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0CB0"/>
    <w:rsid w:val="009813A9"/>
    <w:rsid w:val="009815CD"/>
    <w:rsid w:val="00981EAD"/>
    <w:rsid w:val="00981EBA"/>
    <w:rsid w:val="0098301A"/>
    <w:rsid w:val="0098781B"/>
    <w:rsid w:val="00987DD6"/>
    <w:rsid w:val="0099006D"/>
    <w:rsid w:val="00993637"/>
    <w:rsid w:val="00994EB9"/>
    <w:rsid w:val="00995920"/>
    <w:rsid w:val="00996B5E"/>
    <w:rsid w:val="009A2FD9"/>
    <w:rsid w:val="009A38B6"/>
    <w:rsid w:val="009A59F3"/>
    <w:rsid w:val="009A68A0"/>
    <w:rsid w:val="009B1475"/>
    <w:rsid w:val="009B202B"/>
    <w:rsid w:val="009B3B58"/>
    <w:rsid w:val="009B3C01"/>
    <w:rsid w:val="009B42BB"/>
    <w:rsid w:val="009B5E8F"/>
    <w:rsid w:val="009B6C3D"/>
    <w:rsid w:val="009B6C74"/>
    <w:rsid w:val="009B73F1"/>
    <w:rsid w:val="009C2327"/>
    <w:rsid w:val="009C38E1"/>
    <w:rsid w:val="009C482A"/>
    <w:rsid w:val="009C59CE"/>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D6CB8"/>
    <w:rsid w:val="009E0C7F"/>
    <w:rsid w:val="009E1997"/>
    <w:rsid w:val="009E2CC7"/>
    <w:rsid w:val="009E4092"/>
    <w:rsid w:val="009E545A"/>
    <w:rsid w:val="009E65DD"/>
    <w:rsid w:val="009E6A84"/>
    <w:rsid w:val="009F1D78"/>
    <w:rsid w:val="009F2DBE"/>
    <w:rsid w:val="009F3CD6"/>
    <w:rsid w:val="009F4E4E"/>
    <w:rsid w:val="009F5289"/>
    <w:rsid w:val="009F5514"/>
    <w:rsid w:val="009F665C"/>
    <w:rsid w:val="00A0023F"/>
    <w:rsid w:val="00A013FF"/>
    <w:rsid w:val="00A015E5"/>
    <w:rsid w:val="00A01641"/>
    <w:rsid w:val="00A06651"/>
    <w:rsid w:val="00A07979"/>
    <w:rsid w:val="00A12814"/>
    <w:rsid w:val="00A12E1E"/>
    <w:rsid w:val="00A13688"/>
    <w:rsid w:val="00A1423C"/>
    <w:rsid w:val="00A15540"/>
    <w:rsid w:val="00A16077"/>
    <w:rsid w:val="00A20C4C"/>
    <w:rsid w:val="00A2102A"/>
    <w:rsid w:val="00A21160"/>
    <w:rsid w:val="00A216AA"/>
    <w:rsid w:val="00A2183E"/>
    <w:rsid w:val="00A2308A"/>
    <w:rsid w:val="00A236E1"/>
    <w:rsid w:val="00A23EEB"/>
    <w:rsid w:val="00A247BF"/>
    <w:rsid w:val="00A253DC"/>
    <w:rsid w:val="00A25BCB"/>
    <w:rsid w:val="00A265CE"/>
    <w:rsid w:val="00A30227"/>
    <w:rsid w:val="00A306AC"/>
    <w:rsid w:val="00A30902"/>
    <w:rsid w:val="00A30A91"/>
    <w:rsid w:val="00A31E94"/>
    <w:rsid w:val="00A3295F"/>
    <w:rsid w:val="00A33D1E"/>
    <w:rsid w:val="00A34D46"/>
    <w:rsid w:val="00A363B6"/>
    <w:rsid w:val="00A369A6"/>
    <w:rsid w:val="00A40368"/>
    <w:rsid w:val="00A40B7C"/>
    <w:rsid w:val="00A4284B"/>
    <w:rsid w:val="00A42A24"/>
    <w:rsid w:val="00A42C4C"/>
    <w:rsid w:val="00A43EB7"/>
    <w:rsid w:val="00A43F7F"/>
    <w:rsid w:val="00A44FDC"/>
    <w:rsid w:val="00A45FEF"/>
    <w:rsid w:val="00A464AC"/>
    <w:rsid w:val="00A46FC5"/>
    <w:rsid w:val="00A5008B"/>
    <w:rsid w:val="00A5173B"/>
    <w:rsid w:val="00A53367"/>
    <w:rsid w:val="00A54666"/>
    <w:rsid w:val="00A56195"/>
    <w:rsid w:val="00A56364"/>
    <w:rsid w:val="00A60422"/>
    <w:rsid w:val="00A60E51"/>
    <w:rsid w:val="00A63158"/>
    <w:rsid w:val="00A64DFC"/>
    <w:rsid w:val="00A66D49"/>
    <w:rsid w:val="00A7052E"/>
    <w:rsid w:val="00A7260E"/>
    <w:rsid w:val="00A737F2"/>
    <w:rsid w:val="00A7382F"/>
    <w:rsid w:val="00A73B8C"/>
    <w:rsid w:val="00A75277"/>
    <w:rsid w:val="00A752FE"/>
    <w:rsid w:val="00A810AB"/>
    <w:rsid w:val="00A81533"/>
    <w:rsid w:val="00A81A69"/>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4AD8"/>
    <w:rsid w:val="00AA525B"/>
    <w:rsid w:val="00AA598D"/>
    <w:rsid w:val="00AA5AE7"/>
    <w:rsid w:val="00AA6759"/>
    <w:rsid w:val="00AA7092"/>
    <w:rsid w:val="00AA78DC"/>
    <w:rsid w:val="00AA7F1B"/>
    <w:rsid w:val="00AB0008"/>
    <w:rsid w:val="00AB041C"/>
    <w:rsid w:val="00AB1270"/>
    <w:rsid w:val="00AB262D"/>
    <w:rsid w:val="00AB3AE9"/>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6C5"/>
    <w:rsid w:val="00AE5B27"/>
    <w:rsid w:val="00AE610D"/>
    <w:rsid w:val="00AE6801"/>
    <w:rsid w:val="00AE6E53"/>
    <w:rsid w:val="00AE72EE"/>
    <w:rsid w:val="00AF0EAF"/>
    <w:rsid w:val="00AF1352"/>
    <w:rsid w:val="00AF1CA3"/>
    <w:rsid w:val="00AF1CEF"/>
    <w:rsid w:val="00AF24B4"/>
    <w:rsid w:val="00AF5886"/>
    <w:rsid w:val="00AF738F"/>
    <w:rsid w:val="00B007CA"/>
    <w:rsid w:val="00B01222"/>
    <w:rsid w:val="00B01292"/>
    <w:rsid w:val="00B0187F"/>
    <w:rsid w:val="00B02D5C"/>
    <w:rsid w:val="00B03B5F"/>
    <w:rsid w:val="00B041F4"/>
    <w:rsid w:val="00B04BD3"/>
    <w:rsid w:val="00B063F1"/>
    <w:rsid w:val="00B070CE"/>
    <w:rsid w:val="00B1267E"/>
    <w:rsid w:val="00B12832"/>
    <w:rsid w:val="00B128B5"/>
    <w:rsid w:val="00B1307E"/>
    <w:rsid w:val="00B14EA7"/>
    <w:rsid w:val="00B16275"/>
    <w:rsid w:val="00B21369"/>
    <w:rsid w:val="00B217C9"/>
    <w:rsid w:val="00B22721"/>
    <w:rsid w:val="00B25B82"/>
    <w:rsid w:val="00B26F08"/>
    <w:rsid w:val="00B3269E"/>
    <w:rsid w:val="00B33732"/>
    <w:rsid w:val="00B33769"/>
    <w:rsid w:val="00B33834"/>
    <w:rsid w:val="00B3485B"/>
    <w:rsid w:val="00B358FB"/>
    <w:rsid w:val="00B36132"/>
    <w:rsid w:val="00B362F7"/>
    <w:rsid w:val="00B366A0"/>
    <w:rsid w:val="00B40C82"/>
    <w:rsid w:val="00B42F80"/>
    <w:rsid w:val="00B458D2"/>
    <w:rsid w:val="00B477AA"/>
    <w:rsid w:val="00B52900"/>
    <w:rsid w:val="00B5618F"/>
    <w:rsid w:val="00B57E44"/>
    <w:rsid w:val="00B62912"/>
    <w:rsid w:val="00B6560C"/>
    <w:rsid w:val="00B66AC5"/>
    <w:rsid w:val="00B6726E"/>
    <w:rsid w:val="00B70479"/>
    <w:rsid w:val="00B70A4C"/>
    <w:rsid w:val="00B72880"/>
    <w:rsid w:val="00B73637"/>
    <w:rsid w:val="00B73A57"/>
    <w:rsid w:val="00B750FA"/>
    <w:rsid w:val="00B77597"/>
    <w:rsid w:val="00B775A7"/>
    <w:rsid w:val="00B80AF5"/>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0BBB"/>
    <w:rsid w:val="00BA19EA"/>
    <w:rsid w:val="00BA2F73"/>
    <w:rsid w:val="00BA329C"/>
    <w:rsid w:val="00BA38CD"/>
    <w:rsid w:val="00BA3E6D"/>
    <w:rsid w:val="00BA48F6"/>
    <w:rsid w:val="00BA508D"/>
    <w:rsid w:val="00BA6793"/>
    <w:rsid w:val="00BA7C08"/>
    <w:rsid w:val="00BB151C"/>
    <w:rsid w:val="00BB1A88"/>
    <w:rsid w:val="00BB1B23"/>
    <w:rsid w:val="00BB1F27"/>
    <w:rsid w:val="00BB30AB"/>
    <w:rsid w:val="00BB62A9"/>
    <w:rsid w:val="00BB7CA0"/>
    <w:rsid w:val="00BC14C9"/>
    <w:rsid w:val="00BC3B08"/>
    <w:rsid w:val="00BC3EDC"/>
    <w:rsid w:val="00BC5D8D"/>
    <w:rsid w:val="00BC610B"/>
    <w:rsid w:val="00BC6403"/>
    <w:rsid w:val="00BD030B"/>
    <w:rsid w:val="00BD0F4E"/>
    <w:rsid w:val="00BD1C6C"/>
    <w:rsid w:val="00BD2469"/>
    <w:rsid w:val="00BD3554"/>
    <w:rsid w:val="00BD3719"/>
    <w:rsid w:val="00BD3C18"/>
    <w:rsid w:val="00BD4FFF"/>
    <w:rsid w:val="00BD5117"/>
    <w:rsid w:val="00BD5DCA"/>
    <w:rsid w:val="00BD6424"/>
    <w:rsid w:val="00BD7B4D"/>
    <w:rsid w:val="00BE1DCB"/>
    <w:rsid w:val="00BE2F66"/>
    <w:rsid w:val="00BE42B5"/>
    <w:rsid w:val="00BE4709"/>
    <w:rsid w:val="00BE5AF0"/>
    <w:rsid w:val="00BF06D9"/>
    <w:rsid w:val="00BF0A87"/>
    <w:rsid w:val="00BF1407"/>
    <w:rsid w:val="00BF25A0"/>
    <w:rsid w:val="00BF2649"/>
    <w:rsid w:val="00BF2A39"/>
    <w:rsid w:val="00BF2D1A"/>
    <w:rsid w:val="00BF2DC2"/>
    <w:rsid w:val="00BF6419"/>
    <w:rsid w:val="00BF7A8C"/>
    <w:rsid w:val="00C01567"/>
    <w:rsid w:val="00C029B2"/>
    <w:rsid w:val="00C04F43"/>
    <w:rsid w:val="00C05B04"/>
    <w:rsid w:val="00C06EAC"/>
    <w:rsid w:val="00C07B8E"/>
    <w:rsid w:val="00C10594"/>
    <w:rsid w:val="00C11FA2"/>
    <w:rsid w:val="00C12AAF"/>
    <w:rsid w:val="00C130C2"/>
    <w:rsid w:val="00C13610"/>
    <w:rsid w:val="00C14A0C"/>
    <w:rsid w:val="00C14B7E"/>
    <w:rsid w:val="00C15387"/>
    <w:rsid w:val="00C16DF1"/>
    <w:rsid w:val="00C17326"/>
    <w:rsid w:val="00C177B5"/>
    <w:rsid w:val="00C21044"/>
    <w:rsid w:val="00C21726"/>
    <w:rsid w:val="00C22435"/>
    <w:rsid w:val="00C22E4F"/>
    <w:rsid w:val="00C23973"/>
    <w:rsid w:val="00C24966"/>
    <w:rsid w:val="00C26E07"/>
    <w:rsid w:val="00C274F2"/>
    <w:rsid w:val="00C30CAB"/>
    <w:rsid w:val="00C316C3"/>
    <w:rsid w:val="00C31F6E"/>
    <w:rsid w:val="00C323CF"/>
    <w:rsid w:val="00C328ED"/>
    <w:rsid w:val="00C3346D"/>
    <w:rsid w:val="00C340E1"/>
    <w:rsid w:val="00C35260"/>
    <w:rsid w:val="00C355D8"/>
    <w:rsid w:val="00C36613"/>
    <w:rsid w:val="00C401DB"/>
    <w:rsid w:val="00C42AC6"/>
    <w:rsid w:val="00C42CC5"/>
    <w:rsid w:val="00C42E57"/>
    <w:rsid w:val="00C42E79"/>
    <w:rsid w:val="00C44C32"/>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359"/>
    <w:rsid w:val="00C92F15"/>
    <w:rsid w:val="00C93119"/>
    <w:rsid w:val="00C95248"/>
    <w:rsid w:val="00C95CB5"/>
    <w:rsid w:val="00C95E4E"/>
    <w:rsid w:val="00C95EDC"/>
    <w:rsid w:val="00C96108"/>
    <w:rsid w:val="00C97029"/>
    <w:rsid w:val="00C9717D"/>
    <w:rsid w:val="00C97429"/>
    <w:rsid w:val="00CA043F"/>
    <w:rsid w:val="00CA0A36"/>
    <w:rsid w:val="00CA0FB7"/>
    <w:rsid w:val="00CA13B1"/>
    <w:rsid w:val="00CA2F72"/>
    <w:rsid w:val="00CA3B94"/>
    <w:rsid w:val="00CA59DE"/>
    <w:rsid w:val="00CA5A05"/>
    <w:rsid w:val="00CA6A76"/>
    <w:rsid w:val="00CA7734"/>
    <w:rsid w:val="00CB0D81"/>
    <w:rsid w:val="00CB0D86"/>
    <w:rsid w:val="00CB1EF5"/>
    <w:rsid w:val="00CB2C07"/>
    <w:rsid w:val="00CB399B"/>
    <w:rsid w:val="00CB4942"/>
    <w:rsid w:val="00CB78CF"/>
    <w:rsid w:val="00CC283E"/>
    <w:rsid w:val="00CC2AD2"/>
    <w:rsid w:val="00CC2DD1"/>
    <w:rsid w:val="00CC44E1"/>
    <w:rsid w:val="00CC51A1"/>
    <w:rsid w:val="00CC52F1"/>
    <w:rsid w:val="00CC5798"/>
    <w:rsid w:val="00CC59CB"/>
    <w:rsid w:val="00CC6290"/>
    <w:rsid w:val="00CC7632"/>
    <w:rsid w:val="00CD1DF0"/>
    <w:rsid w:val="00CD24C7"/>
    <w:rsid w:val="00CD2707"/>
    <w:rsid w:val="00CD279A"/>
    <w:rsid w:val="00CD2FE3"/>
    <w:rsid w:val="00CD3551"/>
    <w:rsid w:val="00CD4B5B"/>
    <w:rsid w:val="00CD57E0"/>
    <w:rsid w:val="00CD63BE"/>
    <w:rsid w:val="00CD68B7"/>
    <w:rsid w:val="00CD7B3C"/>
    <w:rsid w:val="00CD7D80"/>
    <w:rsid w:val="00CD7E5D"/>
    <w:rsid w:val="00CE0E1C"/>
    <w:rsid w:val="00CE4D5C"/>
    <w:rsid w:val="00CE5873"/>
    <w:rsid w:val="00CF13F0"/>
    <w:rsid w:val="00CF14E7"/>
    <w:rsid w:val="00CF2DCA"/>
    <w:rsid w:val="00CF57D1"/>
    <w:rsid w:val="00CF6310"/>
    <w:rsid w:val="00CF6C2D"/>
    <w:rsid w:val="00CF7CD4"/>
    <w:rsid w:val="00D0135E"/>
    <w:rsid w:val="00D02360"/>
    <w:rsid w:val="00D03D94"/>
    <w:rsid w:val="00D0446D"/>
    <w:rsid w:val="00D04DEE"/>
    <w:rsid w:val="00D07407"/>
    <w:rsid w:val="00D07814"/>
    <w:rsid w:val="00D07D6B"/>
    <w:rsid w:val="00D111F9"/>
    <w:rsid w:val="00D125AA"/>
    <w:rsid w:val="00D14746"/>
    <w:rsid w:val="00D151B2"/>
    <w:rsid w:val="00D16B2B"/>
    <w:rsid w:val="00D17723"/>
    <w:rsid w:val="00D20D36"/>
    <w:rsid w:val="00D223AB"/>
    <w:rsid w:val="00D22E25"/>
    <w:rsid w:val="00D2312C"/>
    <w:rsid w:val="00D235C9"/>
    <w:rsid w:val="00D23658"/>
    <w:rsid w:val="00D26858"/>
    <w:rsid w:val="00D27FF6"/>
    <w:rsid w:val="00D30F38"/>
    <w:rsid w:val="00D3279E"/>
    <w:rsid w:val="00D332A7"/>
    <w:rsid w:val="00D337A8"/>
    <w:rsid w:val="00D33EC8"/>
    <w:rsid w:val="00D435FD"/>
    <w:rsid w:val="00D4437B"/>
    <w:rsid w:val="00D4548E"/>
    <w:rsid w:val="00D46D9A"/>
    <w:rsid w:val="00D46DA1"/>
    <w:rsid w:val="00D47A86"/>
    <w:rsid w:val="00D50962"/>
    <w:rsid w:val="00D50E02"/>
    <w:rsid w:val="00D51399"/>
    <w:rsid w:val="00D51A79"/>
    <w:rsid w:val="00D52160"/>
    <w:rsid w:val="00D5234C"/>
    <w:rsid w:val="00D53996"/>
    <w:rsid w:val="00D53C0D"/>
    <w:rsid w:val="00D53DD9"/>
    <w:rsid w:val="00D55FD3"/>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050"/>
    <w:rsid w:val="00D721AE"/>
    <w:rsid w:val="00D727B1"/>
    <w:rsid w:val="00D72BDE"/>
    <w:rsid w:val="00D733A5"/>
    <w:rsid w:val="00D74192"/>
    <w:rsid w:val="00D75577"/>
    <w:rsid w:val="00D772E5"/>
    <w:rsid w:val="00D80814"/>
    <w:rsid w:val="00D81723"/>
    <w:rsid w:val="00D825C6"/>
    <w:rsid w:val="00D85693"/>
    <w:rsid w:val="00D90CB1"/>
    <w:rsid w:val="00D9157D"/>
    <w:rsid w:val="00D91A19"/>
    <w:rsid w:val="00D930B8"/>
    <w:rsid w:val="00D931D4"/>
    <w:rsid w:val="00D94546"/>
    <w:rsid w:val="00D9505B"/>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3062"/>
    <w:rsid w:val="00DC402A"/>
    <w:rsid w:val="00DC43B1"/>
    <w:rsid w:val="00DC5A45"/>
    <w:rsid w:val="00DC6BB7"/>
    <w:rsid w:val="00DC7212"/>
    <w:rsid w:val="00DD10BA"/>
    <w:rsid w:val="00DD299C"/>
    <w:rsid w:val="00DD2A3A"/>
    <w:rsid w:val="00DD399E"/>
    <w:rsid w:val="00DD49F6"/>
    <w:rsid w:val="00DD49F9"/>
    <w:rsid w:val="00DD579C"/>
    <w:rsid w:val="00DD57EA"/>
    <w:rsid w:val="00DD6C91"/>
    <w:rsid w:val="00DD7280"/>
    <w:rsid w:val="00DE31D2"/>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1931"/>
    <w:rsid w:val="00E0213D"/>
    <w:rsid w:val="00E04978"/>
    <w:rsid w:val="00E04FEC"/>
    <w:rsid w:val="00E10961"/>
    <w:rsid w:val="00E10DA6"/>
    <w:rsid w:val="00E11526"/>
    <w:rsid w:val="00E1161A"/>
    <w:rsid w:val="00E134F2"/>
    <w:rsid w:val="00E13D5D"/>
    <w:rsid w:val="00E140AF"/>
    <w:rsid w:val="00E15F22"/>
    <w:rsid w:val="00E16886"/>
    <w:rsid w:val="00E16BC5"/>
    <w:rsid w:val="00E16CD5"/>
    <w:rsid w:val="00E16DAA"/>
    <w:rsid w:val="00E17072"/>
    <w:rsid w:val="00E17518"/>
    <w:rsid w:val="00E200AF"/>
    <w:rsid w:val="00E20477"/>
    <w:rsid w:val="00E20C21"/>
    <w:rsid w:val="00E219C8"/>
    <w:rsid w:val="00E227FF"/>
    <w:rsid w:val="00E236DD"/>
    <w:rsid w:val="00E24DB8"/>
    <w:rsid w:val="00E263F0"/>
    <w:rsid w:val="00E2641F"/>
    <w:rsid w:val="00E26CEA"/>
    <w:rsid w:val="00E272C2"/>
    <w:rsid w:val="00E27A71"/>
    <w:rsid w:val="00E306EA"/>
    <w:rsid w:val="00E32312"/>
    <w:rsid w:val="00E3662B"/>
    <w:rsid w:val="00E37726"/>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0E0"/>
    <w:rsid w:val="00E72BB1"/>
    <w:rsid w:val="00E72C52"/>
    <w:rsid w:val="00E72F11"/>
    <w:rsid w:val="00E73A4D"/>
    <w:rsid w:val="00E7425D"/>
    <w:rsid w:val="00E74427"/>
    <w:rsid w:val="00E75EDD"/>
    <w:rsid w:val="00E76C43"/>
    <w:rsid w:val="00E76C6E"/>
    <w:rsid w:val="00E77C4C"/>
    <w:rsid w:val="00E77FDD"/>
    <w:rsid w:val="00E818E3"/>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4C3A"/>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C6D2F"/>
    <w:rsid w:val="00ED0068"/>
    <w:rsid w:val="00ED1207"/>
    <w:rsid w:val="00ED20CD"/>
    <w:rsid w:val="00ED430E"/>
    <w:rsid w:val="00ED4BA8"/>
    <w:rsid w:val="00ED5AEA"/>
    <w:rsid w:val="00EE04E7"/>
    <w:rsid w:val="00EE0AA7"/>
    <w:rsid w:val="00EE2B21"/>
    <w:rsid w:val="00EE36DF"/>
    <w:rsid w:val="00EE3B18"/>
    <w:rsid w:val="00EE44EE"/>
    <w:rsid w:val="00EE47B8"/>
    <w:rsid w:val="00EE48FE"/>
    <w:rsid w:val="00EF2866"/>
    <w:rsid w:val="00EF327A"/>
    <w:rsid w:val="00EF3550"/>
    <w:rsid w:val="00EF3B7E"/>
    <w:rsid w:val="00EF3DF0"/>
    <w:rsid w:val="00EF44AB"/>
    <w:rsid w:val="00EF48BD"/>
    <w:rsid w:val="00EF5B80"/>
    <w:rsid w:val="00EF5C44"/>
    <w:rsid w:val="00EF7421"/>
    <w:rsid w:val="00EF7523"/>
    <w:rsid w:val="00EF7804"/>
    <w:rsid w:val="00EF7C2C"/>
    <w:rsid w:val="00F014B8"/>
    <w:rsid w:val="00F0431F"/>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0D36"/>
    <w:rsid w:val="00F5101A"/>
    <w:rsid w:val="00F5270A"/>
    <w:rsid w:val="00F52A24"/>
    <w:rsid w:val="00F52DB8"/>
    <w:rsid w:val="00F6017C"/>
    <w:rsid w:val="00F60382"/>
    <w:rsid w:val="00F60DD4"/>
    <w:rsid w:val="00F60E55"/>
    <w:rsid w:val="00F61C58"/>
    <w:rsid w:val="00F63DD9"/>
    <w:rsid w:val="00F64A99"/>
    <w:rsid w:val="00F654CA"/>
    <w:rsid w:val="00F7048F"/>
    <w:rsid w:val="00F70C15"/>
    <w:rsid w:val="00F70D0E"/>
    <w:rsid w:val="00F73787"/>
    <w:rsid w:val="00F739A9"/>
    <w:rsid w:val="00F73ACC"/>
    <w:rsid w:val="00F754EA"/>
    <w:rsid w:val="00F75BE5"/>
    <w:rsid w:val="00F80D78"/>
    <w:rsid w:val="00F840CC"/>
    <w:rsid w:val="00F846D9"/>
    <w:rsid w:val="00F8506D"/>
    <w:rsid w:val="00F8556F"/>
    <w:rsid w:val="00F85FA8"/>
    <w:rsid w:val="00F862B0"/>
    <w:rsid w:val="00F8657F"/>
    <w:rsid w:val="00F86815"/>
    <w:rsid w:val="00F86B59"/>
    <w:rsid w:val="00F86BA5"/>
    <w:rsid w:val="00F87247"/>
    <w:rsid w:val="00F87F8C"/>
    <w:rsid w:val="00F91278"/>
    <w:rsid w:val="00F92EA8"/>
    <w:rsid w:val="00F93369"/>
    <w:rsid w:val="00F95C68"/>
    <w:rsid w:val="00F95E65"/>
    <w:rsid w:val="00F95EAD"/>
    <w:rsid w:val="00F963CF"/>
    <w:rsid w:val="00F9756F"/>
    <w:rsid w:val="00FA225D"/>
    <w:rsid w:val="00FA39D5"/>
    <w:rsid w:val="00FA42AD"/>
    <w:rsid w:val="00FA460C"/>
    <w:rsid w:val="00FA6989"/>
    <w:rsid w:val="00FB2D74"/>
    <w:rsid w:val="00FB307C"/>
    <w:rsid w:val="00FB45D0"/>
    <w:rsid w:val="00FB5507"/>
    <w:rsid w:val="00FB6031"/>
    <w:rsid w:val="00FB64FA"/>
    <w:rsid w:val="00FB7016"/>
    <w:rsid w:val="00FC002B"/>
    <w:rsid w:val="00FC077E"/>
    <w:rsid w:val="00FC1508"/>
    <w:rsid w:val="00FC1A14"/>
    <w:rsid w:val="00FC39B6"/>
    <w:rsid w:val="00FC4FBE"/>
    <w:rsid w:val="00FC72E9"/>
    <w:rsid w:val="00FD1696"/>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4C74"/>
    <w:rsid w:val="00FE565F"/>
    <w:rsid w:val="00FE5705"/>
    <w:rsid w:val="00FE640A"/>
    <w:rsid w:val="00FE7B9C"/>
    <w:rsid w:val="00FE7BFD"/>
    <w:rsid w:val="00FE7FF6"/>
    <w:rsid w:val="00FF0DE4"/>
    <w:rsid w:val="00FF355F"/>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1CCAC19"/>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B561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39"/>
    <w:pPr>
      <w:spacing w:before="120" w:after="0"/>
    </w:pPr>
    <w:rPr>
      <w:rFonts w:asciiTheme="minorHAnsi" w:hAnsiTheme="minorHAnsi" w:cstheme="minorHAnsi"/>
      <w:b/>
      <w:bCs/>
      <w:i/>
      <w:iCs/>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pPr>
      <w:spacing w:before="120" w:after="0"/>
      <w:ind w:left="220"/>
    </w:pPr>
    <w:rPr>
      <w:rFonts w:asciiTheme="minorHAnsi" w:hAnsiTheme="minorHAnsi" w:cstheme="minorHAnsi"/>
      <w:b/>
      <w:bCs/>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E5AF0"/>
  </w:style>
  <w:style w:type="character" w:styleId="Emphasis">
    <w:name w:val="Emphasis"/>
    <w:basedOn w:val="DefaultParagraphFont"/>
    <w:uiPriority w:val="20"/>
    <w:qFormat/>
    <w:locked/>
    <w:rsid w:val="00BE5AF0"/>
    <w:rPr>
      <w:i/>
      <w:iCs/>
    </w:rPr>
  </w:style>
  <w:style w:type="character" w:customStyle="1" w:styleId="UnresolvedMention">
    <w:name w:val="Unresolved Mention"/>
    <w:basedOn w:val="DefaultParagraphFont"/>
    <w:uiPriority w:val="99"/>
    <w:semiHidden/>
    <w:unhideWhenUsed/>
    <w:rsid w:val="00816301"/>
    <w:rPr>
      <w:color w:val="605E5C"/>
      <w:shd w:val="clear" w:color="auto" w:fill="E1DFDD"/>
    </w:rPr>
  </w:style>
  <w:style w:type="character" w:customStyle="1" w:styleId="Heading4Char">
    <w:name w:val="Heading 4 Char"/>
    <w:basedOn w:val="DefaultParagraphFont"/>
    <w:link w:val="Heading4"/>
    <w:rsid w:val="00B5618F"/>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049E1"/>
    <w:pPr>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locked/>
    <w:rsid w:val="000049E1"/>
    <w:pPr>
      <w:spacing w:after="0"/>
      <w:ind w:left="440"/>
    </w:pPr>
    <w:rPr>
      <w:rFonts w:asciiTheme="minorHAnsi" w:hAnsiTheme="minorHAnsi" w:cstheme="minorHAnsi"/>
      <w:sz w:val="20"/>
      <w:szCs w:val="20"/>
    </w:rPr>
  </w:style>
  <w:style w:type="paragraph" w:styleId="TOC4">
    <w:name w:val="toc 4"/>
    <w:basedOn w:val="Normal"/>
    <w:next w:val="Normal"/>
    <w:autoRedefine/>
    <w:locked/>
    <w:rsid w:val="000049E1"/>
    <w:pPr>
      <w:spacing w:after="0"/>
      <w:ind w:left="660"/>
    </w:pPr>
    <w:rPr>
      <w:rFonts w:asciiTheme="minorHAnsi" w:hAnsiTheme="minorHAnsi" w:cstheme="minorHAnsi"/>
      <w:sz w:val="20"/>
      <w:szCs w:val="20"/>
    </w:rPr>
  </w:style>
  <w:style w:type="paragraph" w:styleId="TOC5">
    <w:name w:val="toc 5"/>
    <w:basedOn w:val="Normal"/>
    <w:next w:val="Normal"/>
    <w:autoRedefine/>
    <w:locked/>
    <w:rsid w:val="000049E1"/>
    <w:pPr>
      <w:spacing w:after="0"/>
      <w:ind w:left="880"/>
    </w:pPr>
    <w:rPr>
      <w:rFonts w:asciiTheme="minorHAnsi" w:hAnsiTheme="minorHAnsi" w:cstheme="minorHAnsi"/>
      <w:sz w:val="20"/>
      <w:szCs w:val="20"/>
    </w:rPr>
  </w:style>
  <w:style w:type="paragraph" w:styleId="TOC6">
    <w:name w:val="toc 6"/>
    <w:basedOn w:val="Normal"/>
    <w:next w:val="Normal"/>
    <w:autoRedefine/>
    <w:locked/>
    <w:rsid w:val="000049E1"/>
    <w:pPr>
      <w:spacing w:after="0"/>
      <w:ind w:left="1100"/>
    </w:pPr>
    <w:rPr>
      <w:rFonts w:asciiTheme="minorHAnsi" w:hAnsiTheme="minorHAnsi" w:cstheme="minorHAnsi"/>
      <w:sz w:val="20"/>
      <w:szCs w:val="20"/>
    </w:rPr>
  </w:style>
  <w:style w:type="paragraph" w:styleId="TOC7">
    <w:name w:val="toc 7"/>
    <w:basedOn w:val="Normal"/>
    <w:next w:val="Normal"/>
    <w:autoRedefine/>
    <w:locked/>
    <w:rsid w:val="000049E1"/>
    <w:pPr>
      <w:spacing w:after="0"/>
      <w:ind w:left="1320"/>
    </w:pPr>
    <w:rPr>
      <w:rFonts w:asciiTheme="minorHAnsi" w:hAnsiTheme="minorHAnsi" w:cstheme="minorHAnsi"/>
      <w:sz w:val="20"/>
      <w:szCs w:val="20"/>
    </w:rPr>
  </w:style>
  <w:style w:type="paragraph" w:styleId="TOC8">
    <w:name w:val="toc 8"/>
    <w:basedOn w:val="Normal"/>
    <w:next w:val="Normal"/>
    <w:autoRedefine/>
    <w:locked/>
    <w:rsid w:val="000049E1"/>
    <w:pPr>
      <w:spacing w:after="0"/>
      <w:ind w:left="1540"/>
    </w:pPr>
    <w:rPr>
      <w:rFonts w:asciiTheme="minorHAnsi" w:hAnsiTheme="minorHAnsi" w:cstheme="minorHAnsi"/>
      <w:sz w:val="20"/>
      <w:szCs w:val="20"/>
    </w:rPr>
  </w:style>
  <w:style w:type="paragraph" w:styleId="TOC9">
    <w:name w:val="toc 9"/>
    <w:basedOn w:val="Normal"/>
    <w:next w:val="Normal"/>
    <w:autoRedefine/>
    <w:locked/>
    <w:rsid w:val="000049E1"/>
    <w:pPr>
      <w:spacing w:after="0"/>
      <w:ind w:left="1760"/>
    </w:pPr>
    <w:rPr>
      <w:rFonts w:asciiTheme="minorHAnsi" w:hAnsiTheme="minorHAnsi" w:cstheme="minorHAnsi"/>
      <w:sz w:val="20"/>
      <w:szCs w:val="20"/>
    </w:rPr>
  </w:style>
  <w:style w:type="character" w:customStyle="1" w:styleId="contentpasted0">
    <w:name w:val="contentpasted0"/>
    <w:basedOn w:val="DefaultParagraphFont"/>
    <w:rsid w:val="0006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6548">
      <w:bodyDiv w:val="1"/>
      <w:marLeft w:val="0"/>
      <w:marRight w:val="0"/>
      <w:marTop w:val="0"/>
      <w:marBottom w:val="0"/>
      <w:divBdr>
        <w:top w:val="none" w:sz="0" w:space="0" w:color="auto"/>
        <w:left w:val="none" w:sz="0" w:space="0" w:color="auto"/>
        <w:bottom w:val="none" w:sz="0" w:space="0" w:color="auto"/>
        <w:right w:val="none" w:sz="0" w:space="0" w:color="auto"/>
      </w:divBdr>
    </w:div>
    <w:div w:id="601651044">
      <w:bodyDiv w:val="1"/>
      <w:marLeft w:val="0"/>
      <w:marRight w:val="0"/>
      <w:marTop w:val="0"/>
      <w:marBottom w:val="0"/>
      <w:divBdr>
        <w:top w:val="none" w:sz="0" w:space="0" w:color="auto"/>
        <w:left w:val="none" w:sz="0" w:space="0" w:color="auto"/>
        <w:bottom w:val="none" w:sz="0" w:space="0" w:color="auto"/>
        <w:right w:val="none" w:sz="0" w:space="0" w:color="auto"/>
      </w:divBdr>
    </w:div>
    <w:div w:id="716125592">
      <w:bodyDiv w:val="1"/>
      <w:marLeft w:val="0"/>
      <w:marRight w:val="0"/>
      <w:marTop w:val="0"/>
      <w:marBottom w:val="0"/>
      <w:divBdr>
        <w:top w:val="none" w:sz="0" w:space="0" w:color="auto"/>
        <w:left w:val="none" w:sz="0" w:space="0" w:color="auto"/>
        <w:bottom w:val="none" w:sz="0" w:space="0" w:color="auto"/>
        <w:right w:val="none" w:sz="0" w:space="0" w:color="auto"/>
      </w:divBdr>
    </w:div>
    <w:div w:id="739058523">
      <w:bodyDiv w:val="1"/>
      <w:marLeft w:val="0"/>
      <w:marRight w:val="0"/>
      <w:marTop w:val="0"/>
      <w:marBottom w:val="0"/>
      <w:divBdr>
        <w:top w:val="none" w:sz="0" w:space="0" w:color="auto"/>
        <w:left w:val="none" w:sz="0" w:space="0" w:color="auto"/>
        <w:bottom w:val="none" w:sz="0" w:space="0" w:color="auto"/>
        <w:right w:val="none" w:sz="0" w:space="0" w:color="auto"/>
      </w:divBdr>
    </w:div>
    <w:div w:id="1132673255">
      <w:bodyDiv w:val="1"/>
      <w:marLeft w:val="0"/>
      <w:marRight w:val="0"/>
      <w:marTop w:val="0"/>
      <w:marBottom w:val="0"/>
      <w:divBdr>
        <w:top w:val="none" w:sz="0" w:space="0" w:color="auto"/>
        <w:left w:val="none" w:sz="0" w:space="0" w:color="auto"/>
        <w:bottom w:val="none" w:sz="0" w:space="0" w:color="auto"/>
        <w:right w:val="none" w:sz="0" w:space="0" w:color="auto"/>
      </w:divBdr>
    </w:div>
    <w:div w:id="13242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jerseycityha.org/residentservice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72A89372-4CA1-48C6-B5A8-FA49332E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77</Pages>
  <Words>17202</Words>
  <Characters>108867</Characters>
  <Application>Microsoft Office Word</Application>
  <DocSecurity>0</DocSecurity>
  <Lines>907</Lines>
  <Paragraphs>251</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Naicy Beltre</cp:lastModifiedBy>
  <cp:revision>6</cp:revision>
  <cp:lastPrinted>2023-03-13T20:42:00Z</cp:lastPrinted>
  <dcterms:created xsi:type="dcterms:W3CDTF">2023-03-22T16:00:00Z</dcterms:created>
  <dcterms:modified xsi:type="dcterms:W3CDTF">2023-03-31T13:20:00Z</dcterms:modified>
</cp:coreProperties>
</file>